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95" w:rsidRDefault="00596B95" w:rsidP="00D84B61">
      <w:pPr>
        <w:spacing w:after="0"/>
        <w:jc w:val="center"/>
        <w:rPr>
          <w:rFonts w:ascii="Times" w:hAnsi="Times"/>
          <w:b/>
          <w:sz w:val="28"/>
        </w:rPr>
      </w:pPr>
      <w:bookmarkStart w:id="0" w:name="_GoBack"/>
      <w:bookmarkEnd w:id="0"/>
    </w:p>
    <w:p w:rsidR="00E3060E" w:rsidRDefault="003D351F" w:rsidP="00D84B61">
      <w:pPr>
        <w:spacing w:after="0"/>
        <w:jc w:val="center"/>
        <w:rPr>
          <w:rFonts w:ascii="Times" w:hAnsi="Times"/>
          <w:b/>
          <w:sz w:val="28"/>
        </w:rPr>
      </w:pPr>
      <w:r>
        <w:rPr>
          <w:rFonts w:ascii="Times" w:hAnsi="Times"/>
          <w:b/>
          <w:sz w:val="28"/>
        </w:rPr>
        <w:t xml:space="preserve">Consumer Evaluation </w:t>
      </w:r>
      <w:r w:rsidR="000F4BC8">
        <w:rPr>
          <w:rFonts w:ascii="Times" w:hAnsi="Times"/>
          <w:b/>
          <w:sz w:val="28"/>
        </w:rPr>
        <w:t xml:space="preserve">and Decision </w:t>
      </w:r>
      <w:r>
        <w:rPr>
          <w:rFonts w:ascii="Times" w:hAnsi="Times"/>
          <w:b/>
          <w:sz w:val="28"/>
        </w:rPr>
        <w:t>Process when Engaging in a Sequential Sampling Scenario</w:t>
      </w:r>
    </w:p>
    <w:p w:rsidR="003B01EA" w:rsidRPr="00E3060E" w:rsidRDefault="003B01EA" w:rsidP="00D84B61">
      <w:pPr>
        <w:spacing w:after="0"/>
        <w:rPr>
          <w:rFonts w:ascii="Times" w:hAnsi="Times"/>
          <w:b/>
          <w:sz w:val="28"/>
        </w:rPr>
      </w:pPr>
    </w:p>
    <w:p w:rsidR="00E3060E" w:rsidRPr="00E3060E" w:rsidRDefault="00E3060E" w:rsidP="00E3060E">
      <w:pPr>
        <w:spacing w:after="0"/>
        <w:jc w:val="center"/>
        <w:rPr>
          <w:rStyle w:val="Authorname"/>
        </w:rPr>
      </w:pPr>
      <w:r>
        <w:rPr>
          <w:rStyle w:val="Authorname"/>
          <w:rFonts w:ascii="Times" w:hAnsi="Times"/>
          <w:b/>
          <w:lang w:val="en-GB"/>
        </w:rPr>
        <w:t>Antonia Mantonakis</w:t>
      </w:r>
    </w:p>
    <w:p w:rsidR="00E3060E" w:rsidRPr="00E3060E" w:rsidRDefault="00E3060E" w:rsidP="00E3060E">
      <w:pPr>
        <w:spacing w:after="0"/>
        <w:jc w:val="center"/>
        <w:rPr>
          <w:rStyle w:val="Authoraffiliation"/>
        </w:rPr>
      </w:pPr>
      <w:r>
        <w:rPr>
          <w:rStyle w:val="Authoraffiliation"/>
          <w:rFonts w:ascii="Times" w:hAnsi="Times"/>
          <w:lang w:val="en-GB"/>
        </w:rPr>
        <w:t>Brock University</w:t>
      </w:r>
      <w:r w:rsidRPr="00E3060E">
        <w:rPr>
          <w:rStyle w:val="Authoraffiliation"/>
          <w:rFonts w:ascii="Times" w:hAnsi="Times"/>
          <w:lang w:val="en-GB"/>
        </w:rPr>
        <w:t xml:space="preserve">, </w:t>
      </w:r>
      <w:r>
        <w:rPr>
          <w:rStyle w:val="Authoraffiliation"/>
          <w:rFonts w:ascii="Times" w:hAnsi="Times"/>
          <w:lang w:val="en-GB"/>
        </w:rPr>
        <w:t>Canada</w:t>
      </w:r>
    </w:p>
    <w:p w:rsidR="00D84B61" w:rsidRDefault="000A3026" w:rsidP="00D84B61">
      <w:pPr>
        <w:spacing w:after="0"/>
        <w:jc w:val="center"/>
        <w:rPr>
          <w:rStyle w:val="Authoraffiliation"/>
        </w:rPr>
      </w:pPr>
      <w:hyperlink r:id="rId9" w:history="1">
        <w:r w:rsidR="00E3060E" w:rsidRPr="008255CA">
          <w:rPr>
            <w:rStyle w:val="Hyperlink"/>
            <w:rFonts w:ascii="Times" w:hAnsi="Times"/>
            <w:lang w:val="en-GB"/>
          </w:rPr>
          <w:t>amantonakis@brocku.ca</w:t>
        </w:r>
      </w:hyperlink>
      <w:r w:rsidR="00E3060E">
        <w:rPr>
          <w:rStyle w:val="Authorname"/>
          <w:rFonts w:ascii="Times" w:hAnsi="Times"/>
          <w:lang w:val="en-GB"/>
        </w:rPr>
        <w:t xml:space="preserve"> </w:t>
      </w:r>
    </w:p>
    <w:p w:rsidR="00E3060E" w:rsidRPr="00D84B61" w:rsidRDefault="00E3060E" w:rsidP="00D84B61">
      <w:pPr>
        <w:spacing w:after="0"/>
        <w:jc w:val="center"/>
        <w:rPr>
          <w:rStyle w:val="Authoraffiliation"/>
        </w:rPr>
      </w:pPr>
    </w:p>
    <w:p w:rsidR="00E3060E" w:rsidRPr="00E3060E" w:rsidRDefault="00E3060E" w:rsidP="00E3060E">
      <w:pPr>
        <w:spacing w:after="0"/>
        <w:jc w:val="center"/>
        <w:rPr>
          <w:rStyle w:val="Authorname"/>
        </w:rPr>
      </w:pPr>
      <w:r>
        <w:rPr>
          <w:rStyle w:val="Authorname"/>
          <w:rFonts w:ascii="Times" w:hAnsi="Times"/>
          <w:b/>
          <w:lang w:val="en-GB"/>
        </w:rPr>
        <w:t>Matthew Philp</w:t>
      </w:r>
    </w:p>
    <w:p w:rsidR="00E3060E" w:rsidRPr="00E3060E" w:rsidRDefault="00E3060E" w:rsidP="00E3060E">
      <w:pPr>
        <w:spacing w:after="0"/>
        <w:jc w:val="center"/>
        <w:rPr>
          <w:rStyle w:val="Authoraffiliation"/>
        </w:rPr>
      </w:pPr>
      <w:r>
        <w:rPr>
          <w:rStyle w:val="Authoraffiliation"/>
          <w:rFonts w:ascii="Times" w:hAnsi="Times"/>
          <w:lang w:val="en-GB"/>
        </w:rPr>
        <w:t>Queen’s University</w:t>
      </w:r>
      <w:r w:rsidRPr="00E3060E">
        <w:rPr>
          <w:rStyle w:val="Authoraffiliation"/>
          <w:rFonts w:ascii="Times" w:hAnsi="Times"/>
          <w:lang w:val="en-GB"/>
        </w:rPr>
        <w:t xml:space="preserve">, </w:t>
      </w:r>
      <w:r>
        <w:rPr>
          <w:rStyle w:val="Authoraffiliation"/>
          <w:rFonts w:ascii="Times" w:hAnsi="Times"/>
          <w:lang w:val="en-GB"/>
        </w:rPr>
        <w:t>Canada</w:t>
      </w:r>
    </w:p>
    <w:p w:rsidR="00E3060E" w:rsidRDefault="000A3026" w:rsidP="00E3060E">
      <w:pPr>
        <w:spacing w:after="0"/>
        <w:jc w:val="center"/>
        <w:rPr>
          <w:rStyle w:val="Authorname"/>
        </w:rPr>
      </w:pPr>
      <w:hyperlink r:id="rId10" w:history="1">
        <w:r w:rsidR="003D351F" w:rsidRPr="008255CA">
          <w:rPr>
            <w:rStyle w:val="Hyperlink"/>
            <w:rFonts w:ascii="Times" w:hAnsi="Times"/>
            <w:lang w:val="en-GB"/>
          </w:rPr>
          <w:t>mphilp@business.queensu.ca</w:t>
        </w:r>
      </w:hyperlink>
      <w:r w:rsidR="003D351F">
        <w:rPr>
          <w:rStyle w:val="Authorname"/>
          <w:rFonts w:ascii="Times" w:hAnsi="Times"/>
          <w:lang w:val="en-GB"/>
        </w:rPr>
        <w:t xml:space="preserve"> </w:t>
      </w:r>
    </w:p>
    <w:p w:rsidR="004840AD" w:rsidRDefault="004840AD" w:rsidP="00E3060E">
      <w:pPr>
        <w:spacing w:after="0"/>
        <w:jc w:val="center"/>
        <w:rPr>
          <w:rStyle w:val="Authorname"/>
        </w:rPr>
      </w:pPr>
    </w:p>
    <w:p w:rsidR="004840AD" w:rsidRPr="004840AD" w:rsidRDefault="004840AD" w:rsidP="00E3060E">
      <w:pPr>
        <w:spacing w:after="0"/>
        <w:jc w:val="center"/>
        <w:rPr>
          <w:rStyle w:val="Authorname"/>
        </w:rPr>
      </w:pPr>
      <w:r w:rsidRPr="004840AD">
        <w:rPr>
          <w:rStyle w:val="Authorname"/>
          <w:rFonts w:ascii="Times" w:hAnsi="Times"/>
          <w:b/>
          <w:lang w:val="en-GB"/>
        </w:rPr>
        <w:t>Isabelle Lesschaeve</w:t>
      </w:r>
    </w:p>
    <w:p w:rsidR="004840AD" w:rsidRDefault="004840AD" w:rsidP="004840AD">
      <w:pPr>
        <w:spacing w:after="0"/>
        <w:jc w:val="center"/>
        <w:rPr>
          <w:rStyle w:val="Authorname"/>
        </w:rPr>
      </w:pPr>
      <w:r>
        <w:rPr>
          <w:rStyle w:val="Authorname"/>
          <w:rFonts w:ascii="Times" w:hAnsi="Times"/>
          <w:lang w:val="en-GB"/>
        </w:rPr>
        <w:t>Vineland Research and Innovation Center, Canada</w:t>
      </w:r>
    </w:p>
    <w:p w:rsidR="006E617B" w:rsidRDefault="000A3026" w:rsidP="004840AD">
      <w:pPr>
        <w:spacing w:after="0"/>
        <w:jc w:val="center"/>
        <w:rPr>
          <w:rStyle w:val="Authorname"/>
        </w:rPr>
      </w:pPr>
      <w:hyperlink r:id="rId11" w:history="1">
        <w:r w:rsidR="00CA1518" w:rsidRPr="009F6127">
          <w:rPr>
            <w:rStyle w:val="Hyperlink"/>
            <w:rFonts w:ascii="Times" w:hAnsi="Times"/>
            <w:lang w:val="en-GB"/>
          </w:rPr>
          <w:t>Isabelle.Lesschaeve@vinelandresearch.com</w:t>
        </w:r>
      </w:hyperlink>
    </w:p>
    <w:p w:rsidR="004840AD" w:rsidRDefault="004840AD" w:rsidP="004840AD">
      <w:pPr>
        <w:spacing w:after="0"/>
        <w:jc w:val="center"/>
        <w:rPr>
          <w:rStyle w:val="Authorname"/>
        </w:rPr>
      </w:pPr>
    </w:p>
    <w:p w:rsidR="004840AD" w:rsidRPr="004840AD" w:rsidRDefault="004840AD" w:rsidP="004840AD">
      <w:pPr>
        <w:spacing w:after="0"/>
        <w:jc w:val="center"/>
        <w:rPr>
          <w:rStyle w:val="Authorname"/>
        </w:rPr>
      </w:pPr>
      <w:r w:rsidRPr="004840AD">
        <w:rPr>
          <w:rStyle w:val="Authorname"/>
          <w:rFonts w:ascii="Times" w:hAnsi="Times"/>
          <w:b/>
          <w:lang w:val="en-GB"/>
        </w:rPr>
        <w:t>Reid Hastie</w:t>
      </w:r>
    </w:p>
    <w:p w:rsidR="004840AD" w:rsidRDefault="004840AD" w:rsidP="004840AD">
      <w:pPr>
        <w:spacing w:after="0"/>
        <w:jc w:val="center"/>
        <w:rPr>
          <w:rStyle w:val="Authorname"/>
        </w:rPr>
      </w:pPr>
      <w:r>
        <w:rPr>
          <w:rStyle w:val="Authorname"/>
          <w:rFonts w:ascii="Times" w:hAnsi="Times"/>
          <w:lang w:val="en-GB"/>
        </w:rPr>
        <w:t>University of Chicago Booth School of Business, USA</w:t>
      </w:r>
    </w:p>
    <w:p w:rsidR="006E617B" w:rsidRDefault="000A3026" w:rsidP="004840AD">
      <w:pPr>
        <w:spacing w:after="0"/>
        <w:jc w:val="center"/>
        <w:rPr>
          <w:rStyle w:val="Authorname"/>
        </w:rPr>
      </w:pPr>
      <w:hyperlink r:id="rId12" w:history="1">
        <w:r w:rsidR="006E617B" w:rsidRPr="009F6127">
          <w:rPr>
            <w:rStyle w:val="Hyperlink"/>
            <w:rFonts w:ascii="Times" w:hAnsi="Times"/>
            <w:lang w:val="en-GB"/>
          </w:rPr>
          <w:t>Reid.Hastie@chicagobooth.edu</w:t>
        </w:r>
      </w:hyperlink>
    </w:p>
    <w:p w:rsidR="00E3060E" w:rsidRPr="00E11259" w:rsidRDefault="00E3060E" w:rsidP="00E3060E">
      <w:pPr>
        <w:pStyle w:val="JOLAbstract"/>
        <w:spacing w:line="360" w:lineRule="auto"/>
        <w:rPr>
          <w:rFonts w:cs="Times"/>
          <w:sz w:val="24"/>
          <w:szCs w:val="24"/>
          <w:lang w:val="pt-BR"/>
        </w:rPr>
      </w:pPr>
    </w:p>
    <w:p w:rsidR="00E3060E" w:rsidRPr="00665BCD" w:rsidRDefault="00E3060E" w:rsidP="00596B95">
      <w:pPr>
        <w:spacing w:after="0"/>
        <w:jc w:val="both"/>
        <w:rPr>
          <w:rFonts w:ascii="Times" w:hAnsi="Times" w:cs="Times"/>
          <w:lang w:val="en-GB"/>
        </w:rPr>
      </w:pPr>
    </w:p>
    <w:p w:rsidR="00E3060E" w:rsidRPr="0096398B" w:rsidRDefault="00E3060E" w:rsidP="00596B95">
      <w:pPr>
        <w:pStyle w:val="JOLAbstract"/>
        <w:rPr>
          <w:i/>
          <w:sz w:val="24"/>
          <w:szCs w:val="24"/>
        </w:rPr>
      </w:pPr>
      <w:r w:rsidRPr="0096398B">
        <w:rPr>
          <w:rFonts w:ascii="Times New Roman" w:hAnsi="Times New Roman"/>
          <w:i/>
          <w:sz w:val="24"/>
          <w:szCs w:val="24"/>
        </w:rPr>
        <w:t>◦</w:t>
      </w:r>
      <w:r w:rsidR="00D84B61">
        <w:rPr>
          <w:i/>
          <w:sz w:val="24"/>
          <w:szCs w:val="24"/>
        </w:rPr>
        <w:t xml:space="preserve"> </w:t>
      </w:r>
      <w:r w:rsidRPr="0096398B">
        <w:rPr>
          <w:i/>
          <w:sz w:val="24"/>
          <w:szCs w:val="24"/>
        </w:rPr>
        <w:t>Purpose</w:t>
      </w:r>
      <w:r>
        <w:rPr>
          <w:i/>
          <w:sz w:val="24"/>
          <w:szCs w:val="24"/>
        </w:rPr>
        <w:t xml:space="preserve">: </w:t>
      </w:r>
      <w:r w:rsidR="00DD4618">
        <w:rPr>
          <w:i/>
          <w:sz w:val="24"/>
          <w:szCs w:val="24"/>
        </w:rPr>
        <w:t xml:space="preserve">It is known that primary and recency effects occur in a sequential </w:t>
      </w:r>
      <w:r w:rsidR="00CC3A12">
        <w:rPr>
          <w:i/>
          <w:sz w:val="24"/>
          <w:szCs w:val="24"/>
        </w:rPr>
        <w:t>choice</w:t>
      </w:r>
      <w:r w:rsidR="00DD4618">
        <w:rPr>
          <w:i/>
          <w:sz w:val="24"/>
          <w:szCs w:val="24"/>
        </w:rPr>
        <w:t xml:space="preserve"> scenario</w:t>
      </w:r>
      <w:r w:rsidR="004840AD">
        <w:rPr>
          <w:i/>
          <w:sz w:val="24"/>
          <w:szCs w:val="24"/>
        </w:rPr>
        <w:t xml:space="preserve"> (Mantonakis et al., 2009)</w:t>
      </w:r>
      <w:r w:rsidR="009B2371">
        <w:rPr>
          <w:i/>
          <w:sz w:val="24"/>
          <w:szCs w:val="24"/>
        </w:rPr>
        <w:t>;</w:t>
      </w:r>
      <w:r w:rsidR="00DD4618">
        <w:rPr>
          <w:i/>
          <w:sz w:val="24"/>
          <w:szCs w:val="24"/>
        </w:rPr>
        <w:t xml:space="preserve"> however what is the evaluation process </w:t>
      </w:r>
      <w:r w:rsidR="00A512E5">
        <w:rPr>
          <w:i/>
          <w:sz w:val="24"/>
          <w:szCs w:val="24"/>
        </w:rPr>
        <w:t xml:space="preserve">consumers engage in that </w:t>
      </w:r>
      <w:r w:rsidR="00C4199B">
        <w:rPr>
          <w:i/>
          <w:sz w:val="24"/>
          <w:szCs w:val="24"/>
        </w:rPr>
        <w:t>lead</w:t>
      </w:r>
      <w:r w:rsidR="004840AD">
        <w:rPr>
          <w:i/>
          <w:sz w:val="24"/>
          <w:szCs w:val="24"/>
        </w:rPr>
        <w:t>s</w:t>
      </w:r>
      <w:r w:rsidR="00C4199B">
        <w:rPr>
          <w:i/>
          <w:sz w:val="24"/>
          <w:szCs w:val="24"/>
        </w:rPr>
        <w:t xml:space="preserve"> to</w:t>
      </w:r>
      <w:r w:rsidR="00A512E5">
        <w:rPr>
          <w:i/>
          <w:sz w:val="24"/>
          <w:szCs w:val="24"/>
        </w:rPr>
        <w:t xml:space="preserve"> these effects?</w:t>
      </w:r>
    </w:p>
    <w:p w:rsidR="00E3060E" w:rsidRPr="0096398B" w:rsidRDefault="00E3060E" w:rsidP="00596B95">
      <w:pPr>
        <w:pStyle w:val="JOLAbstract"/>
        <w:rPr>
          <w:i/>
          <w:sz w:val="24"/>
          <w:szCs w:val="24"/>
        </w:rPr>
      </w:pPr>
      <w:r w:rsidRPr="0096398B">
        <w:rPr>
          <w:rFonts w:ascii="Times New Roman" w:hAnsi="Times New Roman"/>
          <w:i/>
          <w:sz w:val="24"/>
          <w:szCs w:val="24"/>
        </w:rPr>
        <w:t>◦</w:t>
      </w:r>
      <w:r w:rsidR="00D84B61">
        <w:rPr>
          <w:i/>
          <w:sz w:val="24"/>
          <w:szCs w:val="24"/>
        </w:rPr>
        <w:t xml:space="preserve"> </w:t>
      </w:r>
      <w:r w:rsidR="00C4199B">
        <w:rPr>
          <w:i/>
          <w:sz w:val="24"/>
          <w:szCs w:val="24"/>
        </w:rPr>
        <w:t>Design</w:t>
      </w:r>
      <w:r w:rsidR="00CC3A12">
        <w:rPr>
          <w:i/>
          <w:sz w:val="24"/>
          <w:szCs w:val="24"/>
        </w:rPr>
        <w:t xml:space="preserve">:  </w:t>
      </w:r>
      <w:r w:rsidR="004840AD">
        <w:rPr>
          <w:i/>
          <w:sz w:val="24"/>
          <w:szCs w:val="24"/>
        </w:rPr>
        <w:t xml:space="preserve">Two studies were run using experimentation. </w:t>
      </w:r>
      <w:r w:rsidR="00A01037">
        <w:rPr>
          <w:i/>
          <w:sz w:val="24"/>
          <w:szCs w:val="24"/>
        </w:rPr>
        <w:t xml:space="preserve">In </w:t>
      </w:r>
      <w:r w:rsidR="00A512E5">
        <w:rPr>
          <w:i/>
          <w:sz w:val="24"/>
          <w:szCs w:val="24"/>
        </w:rPr>
        <w:t>Study 1, participants ta</w:t>
      </w:r>
      <w:r w:rsidR="00C4199B">
        <w:rPr>
          <w:i/>
          <w:sz w:val="24"/>
          <w:szCs w:val="24"/>
        </w:rPr>
        <w:t xml:space="preserve">sted </w:t>
      </w:r>
      <w:r w:rsidR="004840AD">
        <w:rPr>
          <w:i/>
          <w:sz w:val="24"/>
          <w:szCs w:val="24"/>
        </w:rPr>
        <w:t xml:space="preserve">either </w:t>
      </w:r>
      <w:r w:rsidR="00C4199B">
        <w:rPr>
          <w:i/>
          <w:sz w:val="24"/>
          <w:szCs w:val="24"/>
        </w:rPr>
        <w:t>2, 3, 4, or 5 wine samples, provided a</w:t>
      </w:r>
      <w:r w:rsidR="00A512E5">
        <w:rPr>
          <w:i/>
          <w:sz w:val="24"/>
          <w:szCs w:val="24"/>
        </w:rPr>
        <w:t xml:space="preserve"> rating </w:t>
      </w:r>
      <w:r w:rsidR="00C4199B">
        <w:rPr>
          <w:i/>
          <w:sz w:val="24"/>
          <w:szCs w:val="24"/>
        </w:rPr>
        <w:t xml:space="preserve">for </w:t>
      </w:r>
      <w:r w:rsidR="004840AD">
        <w:rPr>
          <w:i/>
          <w:sz w:val="24"/>
          <w:szCs w:val="24"/>
        </w:rPr>
        <w:t>each sample and then ch</w:t>
      </w:r>
      <w:r w:rsidR="00A512E5">
        <w:rPr>
          <w:i/>
          <w:sz w:val="24"/>
          <w:szCs w:val="24"/>
        </w:rPr>
        <w:t>ose a favourite at the end of the sequence (step-by-step evaluation process)</w:t>
      </w:r>
      <w:r w:rsidR="00445CE0">
        <w:rPr>
          <w:i/>
          <w:sz w:val="24"/>
          <w:szCs w:val="24"/>
        </w:rPr>
        <w:t xml:space="preserve">. </w:t>
      </w:r>
      <w:r w:rsidR="00A01037">
        <w:rPr>
          <w:i/>
          <w:sz w:val="24"/>
          <w:szCs w:val="24"/>
        </w:rPr>
        <w:t xml:space="preserve">In </w:t>
      </w:r>
      <w:r w:rsidR="00A512E5">
        <w:rPr>
          <w:i/>
          <w:sz w:val="24"/>
          <w:szCs w:val="24"/>
        </w:rPr>
        <w:t>Study 2, participants were asked to pick a favourite between two wine samples</w:t>
      </w:r>
      <w:r w:rsidR="00445CE0">
        <w:rPr>
          <w:i/>
          <w:sz w:val="24"/>
          <w:szCs w:val="24"/>
        </w:rPr>
        <w:t xml:space="preserve">. </w:t>
      </w:r>
      <w:r w:rsidR="00A512E5">
        <w:rPr>
          <w:i/>
          <w:sz w:val="24"/>
          <w:szCs w:val="24"/>
        </w:rPr>
        <w:t>Depending on the condition</w:t>
      </w:r>
      <w:r w:rsidR="00A01037">
        <w:rPr>
          <w:i/>
          <w:sz w:val="24"/>
          <w:szCs w:val="24"/>
        </w:rPr>
        <w:t>,</w:t>
      </w:r>
      <w:r w:rsidR="00A512E5">
        <w:rPr>
          <w:i/>
          <w:sz w:val="24"/>
          <w:szCs w:val="24"/>
        </w:rPr>
        <w:t xml:space="preserve"> this process was repeated with a new sample bei</w:t>
      </w:r>
      <w:r w:rsidR="004840AD">
        <w:rPr>
          <w:i/>
          <w:sz w:val="24"/>
          <w:szCs w:val="24"/>
        </w:rPr>
        <w:t>ng presented after each choice wa</w:t>
      </w:r>
      <w:r w:rsidR="00A512E5">
        <w:rPr>
          <w:i/>
          <w:sz w:val="24"/>
          <w:szCs w:val="24"/>
        </w:rPr>
        <w:t>s made</w:t>
      </w:r>
      <w:r w:rsidR="00A01037">
        <w:rPr>
          <w:i/>
          <w:sz w:val="24"/>
          <w:szCs w:val="24"/>
        </w:rPr>
        <w:t>,</w:t>
      </w:r>
      <w:r w:rsidR="00A512E5">
        <w:rPr>
          <w:i/>
          <w:sz w:val="24"/>
          <w:szCs w:val="24"/>
        </w:rPr>
        <w:t xml:space="preserve"> with participants being asked to compare their favourite from the previous pair of wines to the newly presented sample (</w:t>
      </w:r>
      <w:r w:rsidR="0039307F">
        <w:rPr>
          <w:i/>
          <w:sz w:val="24"/>
          <w:szCs w:val="24"/>
        </w:rPr>
        <w:t>single elimination pair-wise t</w:t>
      </w:r>
      <w:r w:rsidR="003D351F">
        <w:rPr>
          <w:i/>
          <w:sz w:val="24"/>
          <w:szCs w:val="24"/>
        </w:rPr>
        <w:t>ournament)</w:t>
      </w:r>
      <w:r w:rsidR="00445CE0">
        <w:rPr>
          <w:i/>
          <w:sz w:val="24"/>
          <w:szCs w:val="24"/>
        </w:rPr>
        <w:t xml:space="preserve">. </w:t>
      </w:r>
      <w:r w:rsidR="00CC3A12">
        <w:rPr>
          <w:i/>
          <w:sz w:val="24"/>
          <w:szCs w:val="24"/>
        </w:rPr>
        <w:t xml:space="preserve">In both studies, unknown to participants each </w:t>
      </w:r>
      <w:r w:rsidR="00C4199B">
        <w:rPr>
          <w:i/>
          <w:sz w:val="24"/>
          <w:szCs w:val="24"/>
        </w:rPr>
        <w:t xml:space="preserve">wine </w:t>
      </w:r>
      <w:r w:rsidR="00CC3A12">
        <w:rPr>
          <w:i/>
          <w:sz w:val="24"/>
          <w:szCs w:val="24"/>
        </w:rPr>
        <w:t>sample t</w:t>
      </w:r>
      <w:r w:rsidR="00A01037">
        <w:rPr>
          <w:i/>
          <w:sz w:val="24"/>
          <w:szCs w:val="24"/>
        </w:rPr>
        <w:t>a</w:t>
      </w:r>
      <w:r w:rsidR="00CC3A12">
        <w:rPr>
          <w:i/>
          <w:sz w:val="24"/>
          <w:szCs w:val="24"/>
        </w:rPr>
        <w:t>sted was the same wine poured from the same bottle.</w:t>
      </w:r>
    </w:p>
    <w:p w:rsidR="00E3060E" w:rsidRPr="0096398B" w:rsidRDefault="00E3060E" w:rsidP="00596B95">
      <w:pPr>
        <w:pStyle w:val="JOLAbstract"/>
        <w:rPr>
          <w:i/>
          <w:sz w:val="24"/>
          <w:szCs w:val="24"/>
        </w:rPr>
      </w:pPr>
      <w:r w:rsidRPr="0096398B">
        <w:rPr>
          <w:rFonts w:ascii="Times New Roman" w:hAnsi="Times New Roman"/>
          <w:i/>
          <w:sz w:val="24"/>
          <w:szCs w:val="24"/>
        </w:rPr>
        <w:t>◦</w:t>
      </w:r>
      <w:r w:rsidR="00D84B61">
        <w:rPr>
          <w:i/>
          <w:sz w:val="24"/>
          <w:szCs w:val="24"/>
        </w:rPr>
        <w:t xml:space="preserve"> </w:t>
      </w:r>
      <w:r w:rsidRPr="0096398B">
        <w:rPr>
          <w:i/>
          <w:sz w:val="24"/>
          <w:szCs w:val="24"/>
        </w:rPr>
        <w:t>Findings</w:t>
      </w:r>
      <w:r w:rsidR="003D351F">
        <w:rPr>
          <w:i/>
          <w:sz w:val="24"/>
          <w:szCs w:val="24"/>
        </w:rPr>
        <w:t xml:space="preserve">: </w:t>
      </w:r>
      <w:r w:rsidR="004840AD">
        <w:rPr>
          <w:i/>
          <w:sz w:val="24"/>
          <w:szCs w:val="24"/>
        </w:rPr>
        <w:t>H</w:t>
      </w:r>
      <w:r w:rsidR="00CC3A12">
        <w:rPr>
          <w:i/>
          <w:sz w:val="24"/>
          <w:szCs w:val="24"/>
        </w:rPr>
        <w:t>igh knowledge consumers</w:t>
      </w:r>
      <w:r w:rsidR="00536722">
        <w:rPr>
          <w:i/>
          <w:sz w:val="24"/>
          <w:szCs w:val="24"/>
        </w:rPr>
        <w:t xml:space="preserve"> do not experience any prima</w:t>
      </w:r>
      <w:r w:rsidR="004840AD">
        <w:rPr>
          <w:i/>
          <w:sz w:val="24"/>
          <w:szCs w:val="24"/>
        </w:rPr>
        <w:t>c</w:t>
      </w:r>
      <w:r w:rsidR="00536722">
        <w:rPr>
          <w:i/>
          <w:sz w:val="24"/>
          <w:szCs w:val="24"/>
        </w:rPr>
        <w:t xml:space="preserve">y or recency effects </w:t>
      </w:r>
      <w:r w:rsidR="0039307F">
        <w:rPr>
          <w:i/>
          <w:sz w:val="24"/>
          <w:szCs w:val="24"/>
        </w:rPr>
        <w:t>when engaging in a step-by-step evaluation process but low knowledge consumer</w:t>
      </w:r>
      <w:r w:rsidR="004840AD">
        <w:rPr>
          <w:i/>
          <w:sz w:val="24"/>
          <w:szCs w:val="24"/>
        </w:rPr>
        <w:t>s</w:t>
      </w:r>
      <w:r w:rsidR="0039307F">
        <w:rPr>
          <w:i/>
          <w:sz w:val="24"/>
          <w:szCs w:val="24"/>
        </w:rPr>
        <w:t xml:space="preserve"> do (Study 1)</w:t>
      </w:r>
      <w:r w:rsidR="00445CE0">
        <w:rPr>
          <w:i/>
          <w:sz w:val="24"/>
          <w:szCs w:val="24"/>
        </w:rPr>
        <w:t xml:space="preserve">. </w:t>
      </w:r>
      <w:r w:rsidR="0039307F">
        <w:rPr>
          <w:i/>
          <w:sz w:val="24"/>
          <w:szCs w:val="24"/>
        </w:rPr>
        <w:t xml:space="preserve">On the other hand, </w:t>
      </w:r>
      <w:r w:rsidR="004840AD">
        <w:rPr>
          <w:i/>
          <w:sz w:val="24"/>
          <w:szCs w:val="24"/>
        </w:rPr>
        <w:t>h</w:t>
      </w:r>
      <w:r w:rsidR="0039307F">
        <w:rPr>
          <w:i/>
          <w:sz w:val="24"/>
          <w:szCs w:val="24"/>
        </w:rPr>
        <w:t xml:space="preserve">igh knowledge consumers do experience primary and recency effects when </w:t>
      </w:r>
      <w:r w:rsidR="00A01037">
        <w:rPr>
          <w:i/>
          <w:sz w:val="24"/>
          <w:szCs w:val="24"/>
        </w:rPr>
        <w:t>using</w:t>
      </w:r>
      <w:r w:rsidR="0039307F">
        <w:rPr>
          <w:i/>
          <w:sz w:val="24"/>
          <w:szCs w:val="24"/>
        </w:rPr>
        <w:t xml:space="preserve"> a single elimination pair-wise </w:t>
      </w:r>
      <w:r w:rsidR="00A01037">
        <w:rPr>
          <w:i/>
          <w:sz w:val="24"/>
          <w:szCs w:val="24"/>
        </w:rPr>
        <w:t xml:space="preserve">strategy </w:t>
      </w:r>
      <w:r w:rsidR="004840AD">
        <w:rPr>
          <w:i/>
          <w:sz w:val="24"/>
          <w:szCs w:val="24"/>
        </w:rPr>
        <w:t>whereas</w:t>
      </w:r>
      <w:r w:rsidR="0039307F">
        <w:rPr>
          <w:i/>
          <w:sz w:val="24"/>
          <w:szCs w:val="24"/>
        </w:rPr>
        <w:t xml:space="preserve"> low knowledge consumers do not</w:t>
      </w:r>
      <w:r w:rsidR="004840AD">
        <w:rPr>
          <w:i/>
          <w:sz w:val="24"/>
          <w:szCs w:val="24"/>
        </w:rPr>
        <w:t xml:space="preserve"> (Study 2)</w:t>
      </w:r>
      <w:r w:rsidR="0039307F">
        <w:rPr>
          <w:i/>
          <w:sz w:val="24"/>
          <w:szCs w:val="24"/>
        </w:rPr>
        <w:t>.</w:t>
      </w:r>
    </w:p>
    <w:p w:rsidR="00E3060E" w:rsidRPr="0096398B" w:rsidRDefault="0039307F" w:rsidP="00C6220F">
      <w:pPr>
        <w:pStyle w:val="JOLAbstract"/>
        <w:spacing w:before="0"/>
        <w:jc w:val="left"/>
        <w:rPr>
          <w:i/>
          <w:sz w:val="24"/>
          <w:szCs w:val="24"/>
        </w:rPr>
      </w:pPr>
      <w:r>
        <w:rPr>
          <w:rFonts w:ascii="Times New Roman" w:hAnsi="Times New Roman"/>
          <w:i/>
          <w:sz w:val="24"/>
          <w:szCs w:val="24"/>
        </w:rPr>
        <w:t>◦</w:t>
      </w:r>
      <w:r w:rsidR="00D84B61">
        <w:rPr>
          <w:i/>
          <w:sz w:val="24"/>
          <w:szCs w:val="24"/>
        </w:rPr>
        <w:t xml:space="preserve"> </w:t>
      </w:r>
      <w:r>
        <w:rPr>
          <w:i/>
          <w:sz w:val="24"/>
          <w:szCs w:val="24"/>
        </w:rPr>
        <w:t xml:space="preserve">Practical implications: Winery owners </w:t>
      </w:r>
      <w:r w:rsidR="00C4199B">
        <w:rPr>
          <w:i/>
          <w:sz w:val="24"/>
          <w:szCs w:val="24"/>
        </w:rPr>
        <w:t>should</w:t>
      </w:r>
      <w:r>
        <w:rPr>
          <w:i/>
          <w:sz w:val="24"/>
          <w:szCs w:val="24"/>
        </w:rPr>
        <w:t xml:space="preserve"> be aware of sequential sampling effects</w:t>
      </w:r>
      <w:r w:rsidR="004840AD">
        <w:rPr>
          <w:i/>
          <w:sz w:val="24"/>
          <w:szCs w:val="24"/>
        </w:rPr>
        <w:t xml:space="preserve"> on consumer decision making</w:t>
      </w:r>
      <w:r w:rsidR="00445CE0">
        <w:rPr>
          <w:i/>
          <w:sz w:val="24"/>
          <w:szCs w:val="24"/>
        </w:rPr>
        <w:t xml:space="preserve">. </w:t>
      </w:r>
      <w:r>
        <w:rPr>
          <w:i/>
          <w:sz w:val="24"/>
          <w:szCs w:val="24"/>
        </w:rPr>
        <w:t>Being aware of the different evaluation processes of high and low knowledge wine consumers will allow wine owners to control for or take advantage of these sequential effects.</w:t>
      </w:r>
    </w:p>
    <w:p w:rsidR="00E3060E" w:rsidRPr="00E11259" w:rsidRDefault="00E3060E" w:rsidP="00C6220F">
      <w:pPr>
        <w:pStyle w:val="JOLAbstract"/>
        <w:spacing w:before="0"/>
        <w:jc w:val="left"/>
        <w:rPr>
          <w:rFonts w:cs="Times"/>
          <w:i/>
          <w:sz w:val="24"/>
          <w:szCs w:val="24"/>
          <w:lang w:val="pt-BR"/>
        </w:rPr>
      </w:pPr>
    </w:p>
    <w:p w:rsidR="00E3060E" w:rsidRPr="00E11259" w:rsidRDefault="00A85D63" w:rsidP="00C6220F">
      <w:pPr>
        <w:pStyle w:val="JOLAbstract"/>
        <w:spacing w:before="0"/>
        <w:jc w:val="left"/>
        <w:rPr>
          <w:rFonts w:cs="Times"/>
          <w:sz w:val="24"/>
          <w:szCs w:val="24"/>
          <w:lang w:val="pt-BR"/>
        </w:rPr>
      </w:pPr>
      <w:r>
        <w:rPr>
          <w:rFonts w:cs="Times"/>
          <w:sz w:val="24"/>
          <w:szCs w:val="24"/>
          <w:lang w:val="pt-BR"/>
        </w:rPr>
        <w:t xml:space="preserve">Key </w:t>
      </w:r>
      <w:r w:rsidR="00E3060E">
        <w:rPr>
          <w:rFonts w:cs="Times"/>
          <w:sz w:val="24"/>
          <w:szCs w:val="24"/>
          <w:lang w:val="pt-BR"/>
        </w:rPr>
        <w:t>words</w:t>
      </w:r>
      <w:r w:rsidR="00E3060E" w:rsidRPr="001E3C0E">
        <w:rPr>
          <w:rFonts w:cs="Times"/>
          <w:sz w:val="24"/>
          <w:szCs w:val="24"/>
          <w:lang w:val="pt-BR"/>
        </w:rPr>
        <w:t>:</w:t>
      </w:r>
      <w:r w:rsidR="00786A59">
        <w:rPr>
          <w:rFonts w:cs="Times"/>
          <w:sz w:val="24"/>
          <w:szCs w:val="24"/>
          <w:lang w:val="pt-BR"/>
        </w:rPr>
        <w:t xml:space="preserve"> </w:t>
      </w:r>
      <w:r w:rsidR="004840AD">
        <w:rPr>
          <w:rFonts w:cs="Times"/>
          <w:sz w:val="24"/>
          <w:szCs w:val="24"/>
          <w:lang w:val="pt-BR"/>
        </w:rPr>
        <w:t xml:space="preserve">Consumer behaviour, </w:t>
      </w:r>
      <w:r w:rsidR="00786A59">
        <w:rPr>
          <w:rFonts w:cs="Times"/>
          <w:sz w:val="24"/>
          <w:szCs w:val="24"/>
          <w:lang w:val="pt-BR"/>
        </w:rPr>
        <w:t xml:space="preserve">Sequential Decision-Making, </w:t>
      </w:r>
      <w:r w:rsidR="004840AD">
        <w:rPr>
          <w:rFonts w:cs="Times"/>
          <w:sz w:val="24"/>
          <w:szCs w:val="24"/>
          <w:lang w:val="pt-BR"/>
        </w:rPr>
        <w:t>Taste Evaluaiton</w:t>
      </w:r>
      <w:r w:rsidR="00786A59">
        <w:rPr>
          <w:rFonts w:cs="Times"/>
          <w:sz w:val="24"/>
          <w:szCs w:val="24"/>
          <w:lang w:val="pt-BR"/>
        </w:rPr>
        <w:t>, Primacy and Recency Effects</w:t>
      </w:r>
    </w:p>
    <w:p w:rsidR="00A01037" w:rsidRDefault="00A01037">
      <w:pPr>
        <w:rPr>
          <w:rFonts w:ascii="Times New Roman" w:hAnsi="Times New Roman"/>
        </w:rPr>
      </w:pPr>
      <w:r>
        <w:rPr>
          <w:rFonts w:ascii="Times New Roman" w:hAnsi="Times New Roman"/>
        </w:rPr>
        <w:br w:type="page"/>
      </w:r>
    </w:p>
    <w:p w:rsidR="00596B95" w:rsidRDefault="00381EE6" w:rsidP="00C6220F">
      <w:pPr>
        <w:spacing w:after="240"/>
        <w:ind w:firstLine="720"/>
        <w:rPr>
          <w:rFonts w:ascii="Times New Roman" w:hAnsi="Times New Roman"/>
        </w:rPr>
      </w:pPr>
      <w:r w:rsidRPr="009D2BC7">
        <w:rPr>
          <w:rFonts w:ascii="Times New Roman" w:hAnsi="Times New Roman"/>
        </w:rPr>
        <w:lastRenderedPageBreak/>
        <w:t>Information is perceived sequentially whether a person is learning a new subject, meeting someone new, or sampling items in a taste test</w:t>
      </w:r>
      <w:r w:rsidR="00445CE0">
        <w:rPr>
          <w:rFonts w:ascii="Times New Roman" w:hAnsi="Times New Roman"/>
        </w:rPr>
        <w:t xml:space="preserve">. </w:t>
      </w:r>
      <w:r w:rsidRPr="009D2BC7">
        <w:rPr>
          <w:rFonts w:ascii="Times New Roman" w:hAnsi="Times New Roman"/>
        </w:rPr>
        <w:t>There is no way to instantly and equitably receive all the information required to make an accurate and informed decision, therefore people experience order effects in judgments</w:t>
      </w:r>
      <w:r w:rsidR="00445CE0">
        <w:rPr>
          <w:rFonts w:ascii="Times New Roman" w:hAnsi="Times New Roman"/>
        </w:rPr>
        <w:t xml:space="preserve">. </w:t>
      </w:r>
      <w:r w:rsidR="00E924A2">
        <w:rPr>
          <w:rFonts w:ascii="Times New Roman" w:hAnsi="Times New Roman"/>
        </w:rPr>
        <w:t>There have been numerous analyse</w:t>
      </w:r>
      <w:r w:rsidRPr="009D2BC7">
        <w:rPr>
          <w:rFonts w:ascii="Times New Roman" w:hAnsi="Times New Roman"/>
        </w:rPr>
        <w:t>s and explanations of the resulting trends of making choices and forming judgments from information presented sequentially</w:t>
      </w:r>
      <w:r w:rsidR="00445CE0">
        <w:rPr>
          <w:rFonts w:ascii="Times New Roman" w:hAnsi="Times New Roman"/>
        </w:rPr>
        <w:t xml:space="preserve">. </w:t>
      </w:r>
      <w:r w:rsidRPr="009D2BC7">
        <w:rPr>
          <w:rFonts w:ascii="Times New Roman" w:hAnsi="Times New Roman"/>
        </w:rPr>
        <w:t>The most prevalent effects are that of primacy and recency, whereby items and information early and late in a sequence have strong effect</w:t>
      </w:r>
      <w:r w:rsidR="00F667E1">
        <w:rPr>
          <w:rFonts w:ascii="Times New Roman" w:hAnsi="Times New Roman"/>
        </w:rPr>
        <w:t xml:space="preserve">s on memory (Glanzer and Cunitz, </w:t>
      </w:r>
      <w:r w:rsidRPr="009D2BC7">
        <w:rPr>
          <w:rFonts w:ascii="Times New Roman" w:hAnsi="Times New Roman"/>
        </w:rPr>
        <w:t xml:space="preserve">1966) and can influence </w:t>
      </w:r>
      <w:r w:rsidR="00E924A2">
        <w:rPr>
          <w:rFonts w:ascii="Times New Roman" w:hAnsi="Times New Roman"/>
        </w:rPr>
        <w:t xml:space="preserve">judgments of </w:t>
      </w:r>
      <w:r w:rsidRPr="009D2BC7">
        <w:rPr>
          <w:rFonts w:ascii="Times New Roman" w:hAnsi="Times New Roman"/>
        </w:rPr>
        <w:t>liking (Becker</w:t>
      </w:r>
      <w:r w:rsidR="00F667E1">
        <w:rPr>
          <w:rFonts w:ascii="Times New Roman" w:hAnsi="Times New Roman"/>
        </w:rPr>
        <w:t>,</w:t>
      </w:r>
      <w:r w:rsidRPr="009D2BC7">
        <w:rPr>
          <w:rFonts w:ascii="Times New Roman" w:hAnsi="Times New Roman"/>
        </w:rPr>
        <w:t xml:space="preserve"> 1954; Coney</w:t>
      </w:r>
      <w:r w:rsidR="00F667E1">
        <w:rPr>
          <w:rFonts w:ascii="Times New Roman" w:hAnsi="Times New Roman"/>
        </w:rPr>
        <w:t>,</w:t>
      </w:r>
      <w:r w:rsidRPr="009D2BC7">
        <w:rPr>
          <w:rFonts w:ascii="Times New Roman" w:hAnsi="Times New Roman"/>
        </w:rPr>
        <w:t xml:space="preserve"> 1977; Dean</w:t>
      </w:r>
      <w:r w:rsidR="00F667E1">
        <w:rPr>
          <w:rFonts w:ascii="Times New Roman" w:hAnsi="Times New Roman"/>
        </w:rPr>
        <w:t>,</w:t>
      </w:r>
      <w:r w:rsidRPr="009D2BC7">
        <w:rPr>
          <w:rFonts w:ascii="Times New Roman" w:hAnsi="Times New Roman"/>
        </w:rPr>
        <w:t xml:space="preserve"> 1980; MacFie et al.</w:t>
      </w:r>
      <w:r w:rsidR="00F667E1">
        <w:rPr>
          <w:rFonts w:ascii="Times New Roman" w:hAnsi="Times New Roman"/>
        </w:rPr>
        <w:t>,</w:t>
      </w:r>
      <w:r w:rsidRPr="009D2BC7">
        <w:rPr>
          <w:rFonts w:ascii="Times New Roman" w:hAnsi="Times New Roman"/>
        </w:rPr>
        <w:t xml:space="preserve"> 1989; Mantonakis et al.</w:t>
      </w:r>
      <w:r w:rsidR="00F667E1">
        <w:rPr>
          <w:rFonts w:ascii="Times New Roman" w:hAnsi="Times New Roman"/>
        </w:rPr>
        <w:t>,</w:t>
      </w:r>
      <w:r w:rsidRPr="009D2BC7">
        <w:rPr>
          <w:rFonts w:ascii="Times New Roman" w:hAnsi="Times New Roman"/>
        </w:rPr>
        <w:t xml:space="preserve"> 2</w:t>
      </w:r>
      <w:r w:rsidR="001A55FE">
        <w:rPr>
          <w:rFonts w:ascii="Times New Roman" w:hAnsi="Times New Roman"/>
        </w:rPr>
        <w:t>0</w:t>
      </w:r>
      <w:r w:rsidR="003B6370">
        <w:rPr>
          <w:rFonts w:ascii="Times New Roman" w:hAnsi="Times New Roman"/>
        </w:rPr>
        <w:t>09; Miller and Krosnick</w:t>
      </w:r>
      <w:r w:rsidR="00F667E1">
        <w:rPr>
          <w:rFonts w:ascii="Times New Roman" w:hAnsi="Times New Roman"/>
        </w:rPr>
        <w:t>,</w:t>
      </w:r>
      <w:r w:rsidR="003B6370">
        <w:rPr>
          <w:rFonts w:ascii="Times New Roman" w:hAnsi="Times New Roman"/>
        </w:rPr>
        <w:t xml:space="preserve"> 1998)</w:t>
      </w:r>
      <w:r w:rsidR="00445CE0">
        <w:rPr>
          <w:rFonts w:ascii="Times New Roman" w:hAnsi="Times New Roman"/>
        </w:rPr>
        <w:t xml:space="preserve">. </w:t>
      </w:r>
      <w:r w:rsidR="00C6220F">
        <w:rPr>
          <w:rFonts w:ascii="Times New Roman" w:hAnsi="Times New Roman"/>
        </w:rPr>
        <w:t xml:space="preserve">However, what is not known is whether these results hold in typical consumer settings, such as tasting panels (when consumers first perform an evaluation, before making an end-of-sequence choice) or in wineries (where perhaps consumers do not know how many samples they will taste, and just make single choices along the way). </w:t>
      </w:r>
      <w:r w:rsidR="003B6370">
        <w:rPr>
          <w:rFonts w:ascii="Times New Roman" w:hAnsi="Times New Roman"/>
        </w:rPr>
        <w:t xml:space="preserve">This research will use the </w:t>
      </w:r>
      <w:r w:rsidR="00C6220F">
        <w:rPr>
          <w:rFonts w:ascii="Times New Roman" w:hAnsi="Times New Roman"/>
        </w:rPr>
        <w:t>literature on</w:t>
      </w:r>
      <w:r w:rsidR="003B6370">
        <w:rPr>
          <w:rFonts w:ascii="Times New Roman" w:hAnsi="Times New Roman"/>
        </w:rPr>
        <w:t xml:space="preserve"> sequence effect</w:t>
      </w:r>
      <w:r w:rsidR="00C6503C">
        <w:rPr>
          <w:rFonts w:ascii="Times New Roman" w:hAnsi="Times New Roman"/>
        </w:rPr>
        <w:t>s</w:t>
      </w:r>
      <w:r w:rsidR="003B6370">
        <w:rPr>
          <w:rFonts w:ascii="Times New Roman" w:hAnsi="Times New Roman"/>
        </w:rPr>
        <w:t xml:space="preserve"> </w:t>
      </w:r>
      <w:r w:rsidR="00C6220F">
        <w:rPr>
          <w:rFonts w:ascii="Times New Roman" w:hAnsi="Times New Roman"/>
        </w:rPr>
        <w:t>to examine these two types of decision scenarios, namely when consumers perform a step-by-step evaluation before an end-of-</w:t>
      </w:r>
      <w:r w:rsidR="00EF5ADA">
        <w:rPr>
          <w:rFonts w:ascii="Times New Roman" w:hAnsi="Times New Roman"/>
        </w:rPr>
        <w:t>sequence</w:t>
      </w:r>
      <w:r w:rsidR="00C6220F">
        <w:rPr>
          <w:rFonts w:ascii="Times New Roman" w:hAnsi="Times New Roman"/>
        </w:rPr>
        <w:t xml:space="preserve"> choice (Study 1), or when they do not know how many options will be sampled (Study 2). </w:t>
      </w:r>
      <w:r w:rsidR="00E33742">
        <w:rPr>
          <w:rFonts w:ascii="Times New Roman" w:hAnsi="Times New Roman"/>
        </w:rPr>
        <w:t xml:space="preserve">If </w:t>
      </w:r>
      <w:r w:rsidR="00EF5ADA">
        <w:rPr>
          <w:rFonts w:ascii="Times New Roman" w:hAnsi="Times New Roman"/>
        </w:rPr>
        <w:t xml:space="preserve">one of </w:t>
      </w:r>
      <w:r w:rsidR="00E33742">
        <w:rPr>
          <w:rFonts w:ascii="Times New Roman" w:hAnsi="Times New Roman"/>
        </w:rPr>
        <w:t>the</w:t>
      </w:r>
      <w:r w:rsidR="00EF5ADA">
        <w:rPr>
          <w:rFonts w:ascii="Times New Roman" w:hAnsi="Times New Roman"/>
        </w:rPr>
        <w:t>se two</w:t>
      </w:r>
      <w:r w:rsidR="00E33742">
        <w:rPr>
          <w:rFonts w:ascii="Times New Roman" w:hAnsi="Times New Roman"/>
        </w:rPr>
        <w:t xml:space="preserve"> sampling scenarios </w:t>
      </w:r>
      <w:r w:rsidR="00EF5ADA">
        <w:rPr>
          <w:rFonts w:ascii="Times New Roman" w:hAnsi="Times New Roman"/>
        </w:rPr>
        <w:t>produce</w:t>
      </w:r>
      <w:r w:rsidR="00E33742">
        <w:rPr>
          <w:rFonts w:ascii="Times New Roman" w:hAnsi="Times New Roman"/>
        </w:rPr>
        <w:t xml:space="preserve"> similar </w:t>
      </w:r>
      <w:r w:rsidR="00EF5ADA">
        <w:rPr>
          <w:rFonts w:ascii="Times New Roman" w:hAnsi="Times New Roman"/>
        </w:rPr>
        <w:t>data</w:t>
      </w:r>
      <w:r w:rsidR="00E33742">
        <w:rPr>
          <w:rFonts w:ascii="Times New Roman" w:hAnsi="Times New Roman"/>
        </w:rPr>
        <w:t xml:space="preserve"> to previous </w:t>
      </w:r>
      <w:r w:rsidR="00EF5ADA">
        <w:rPr>
          <w:rFonts w:ascii="Times New Roman" w:hAnsi="Times New Roman"/>
        </w:rPr>
        <w:t xml:space="preserve">findings of </w:t>
      </w:r>
      <w:r w:rsidR="00E33742">
        <w:rPr>
          <w:rFonts w:ascii="Times New Roman" w:hAnsi="Times New Roman"/>
        </w:rPr>
        <w:t>primacy and recency effect</w:t>
      </w:r>
      <w:r w:rsidR="00EF5ADA">
        <w:rPr>
          <w:rFonts w:ascii="Times New Roman" w:hAnsi="Times New Roman"/>
        </w:rPr>
        <w:t xml:space="preserve">s, then, </w:t>
      </w:r>
      <w:r w:rsidR="00E33742">
        <w:rPr>
          <w:rFonts w:ascii="Times New Roman" w:hAnsi="Times New Roman"/>
        </w:rPr>
        <w:t xml:space="preserve">it can be concluded that </w:t>
      </w:r>
      <w:r w:rsidR="007F0FD3">
        <w:rPr>
          <w:rFonts w:ascii="Times New Roman" w:hAnsi="Times New Roman"/>
        </w:rPr>
        <w:t xml:space="preserve">the consumer engages in similar evaluation processes when </w:t>
      </w:r>
      <w:r w:rsidR="00D42300">
        <w:rPr>
          <w:rFonts w:ascii="Times New Roman" w:hAnsi="Times New Roman"/>
        </w:rPr>
        <w:t>freely</w:t>
      </w:r>
      <w:r w:rsidR="007F0FD3">
        <w:rPr>
          <w:rFonts w:ascii="Times New Roman" w:hAnsi="Times New Roman"/>
        </w:rPr>
        <w:t xml:space="preserve"> sampling each item and making a final choice</w:t>
      </w:r>
      <w:r w:rsidR="00445CE0">
        <w:rPr>
          <w:rFonts w:ascii="Times New Roman" w:hAnsi="Times New Roman"/>
        </w:rPr>
        <w:t xml:space="preserve">. </w:t>
      </w:r>
      <w:r w:rsidR="00C61D9B">
        <w:rPr>
          <w:rFonts w:ascii="Times New Roman" w:hAnsi="Times New Roman"/>
        </w:rPr>
        <w:t>Understanding the underlying process that cause</w:t>
      </w:r>
      <w:r w:rsidR="00EF5ADA">
        <w:rPr>
          <w:rFonts w:ascii="Times New Roman" w:hAnsi="Times New Roman"/>
        </w:rPr>
        <w:t>s</w:t>
      </w:r>
      <w:r w:rsidR="00C61D9B">
        <w:rPr>
          <w:rFonts w:ascii="Times New Roman" w:hAnsi="Times New Roman"/>
        </w:rPr>
        <w:t xml:space="preserve"> p</w:t>
      </w:r>
      <w:r w:rsidR="004430F0">
        <w:rPr>
          <w:rFonts w:ascii="Times New Roman" w:hAnsi="Times New Roman"/>
        </w:rPr>
        <w:t xml:space="preserve">rimacy and recency effects </w:t>
      </w:r>
      <w:r w:rsidR="00E33742">
        <w:rPr>
          <w:rFonts w:ascii="Times New Roman" w:hAnsi="Times New Roman"/>
        </w:rPr>
        <w:t>will help</w:t>
      </w:r>
      <w:r w:rsidR="00D42300">
        <w:rPr>
          <w:rFonts w:ascii="Times New Roman" w:hAnsi="Times New Roman"/>
        </w:rPr>
        <w:t xml:space="preserve"> sampling administrators (i.e. winery employees, consumer panel researchers, in store sample promoters) </w:t>
      </w:r>
      <w:r w:rsidR="007F0FD3">
        <w:rPr>
          <w:rFonts w:ascii="Times New Roman" w:hAnsi="Times New Roman"/>
        </w:rPr>
        <w:t xml:space="preserve">take advantage </w:t>
      </w:r>
      <w:r w:rsidR="00D42300">
        <w:rPr>
          <w:rFonts w:ascii="Times New Roman" w:hAnsi="Times New Roman"/>
        </w:rPr>
        <w:t>or control for these effects depending on the objective</w:t>
      </w:r>
      <w:r w:rsidR="007F0FD3">
        <w:rPr>
          <w:rFonts w:ascii="Times New Roman" w:hAnsi="Times New Roman"/>
        </w:rPr>
        <w:t>.</w:t>
      </w:r>
    </w:p>
    <w:p w:rsidR="007F0FD3" w:rsidRPr="00596B95" w:rsidRDefault="00786A59" w:rsidP="008D708D">
      <w:pPr>
        <w:spacing w:after="0"/>
        <w:jc w:val="both"/>
        <w:rPr>
          <w:rFonts w:ascii="Times New Roman" w:hAnsi="Times New Roman"/>
        </w:rPr>
      </w:pPr>
      <w:r w:rsidRPr="005A3F57">
        <w:rPr>
          <w:rFonts w:ascii="Times New Roman" w:hAnsi="Times New Roman"/>
          <w:b/>
          <w:caps/>
        </w:rPr>
        <w:t>1. Theoretical Analysis</w:t>
      </w:r>
    </w:p>
    <w:p w:rsidR="00381EE6" w:rsidRPr="007F0FD3" w:rsidRDefault="007F0FD3" w:rsidP="008D708D">
      <w:pPr>
        <w:spacing w:after="240"/>
        <w:ind w:firstLine="720"/>
        <w:jc w:val="both"/>
        <w:rPr>
          <w:rFonts w:ascii="Times New Roman" w:hAnsi="Times New Roman"/>
        </w:rPr>
      </w:pPr>
      <w:r w:rsidRPr="009D2BC7">
        <w:rPr>
          <w:rFonts w:ascii="Times New Roman" w:hAnsi="Times New Roman"/>
        </w:rPr>
        <w:t xml:space="preserve">To better understand sequence effects and the cognitive processes behind them, a comprehensive analysis is done </w:t>
      </w:r>
      <w:r w:rsidR="00D66A16">
        <w:rPr>
          <w:rFonts w:ascii="Times New Roman" w:hAnsi="Times New Roman"/>
        </w:rPr>
        <w:t>on primacy and recency effects</w:t>
      </w:r>
      <w:r w:rsidRPr="009D2BC7">
        <w:rPr>
          <w:rFonts w:ascii="Times New Roman" w:hAnsi="Times New Roman"/>
        </w:rPr>
        <w:t>, processing fluency, and expertise in judgment.</w:t>
      </w:r>
    </w:p>
    <w:p w:rsidR="00D66A16" w:rsidRPr="00D66A16" w:rsidRDefault="00D66A16" w:rsidP="008D708D">
      <w:pPr>
        <w:spacing w:after="0"/>
        <w:jc w:val="both"/>
        <w:rPr>
          <w:rFonts w:ascii="Times New Roman" w:hAnsi="Times New Roman"/>
          <w:b/>
        </w:rPr>
      </w:pPr>
      <w:r w:rsidRPr="00D66A16">
        <w:rPr>
          <w:rFonts w:ascii="Times New Roman" w:hAnsi="Times New Roman"/>
          <w:b/>
        </w:rPr>
        <w:t>1.1. Primacy and Recency Effects</w:t>
      </w:r>
    </w:p>
    <w:p w:rsidR="00EF5ADA" w:rsidRPr="009D2BC7" w:rsidRDefault="007F0FD3" w:rsidP="00EF5ADA">
      <w:pPr>
        <w:spacing w:after="0"/>
        <w:ind w:firstLine="720"/>
        <w:jc w:val="both"/>
        <w:rPr>
          <w:rFonts w:ascii="Times New Roman" w:hAnsi="Times New Roman"/>
        </w:rPr>
      </w:pPr>
      <w:r w:rsidRPr="007F0FD3">
        <w:rPr>
          <w:rFonts w:ascii="Times New Roman" w:hAnsi="Times New Roman"/>
        </w:rPr>
        <w:t>S</w:t>
      </w:r>
      <w:r w:rsidR="00381EE6" w:rsidRPr="007F0FD3">
        <w:rPr>
          <w:rFonts w:ascii="Times New Roman" w:hAnsi="Times New Roman"/>
        </w:rPr>
        <w:t xml:space="preserve">equence effects have been </w:t>
      </w:r>
      <w:r w:rsidR="00D42300">
        <w:rPr>
          <w:rFonts w:ascii="Times New Roman" w:hAnsi="Times New Roman"/>
        </w:rPr>
        <w:t xml:space="preserve">commonly </w:t>
      </w:r>
      <w:r w:rsidR="00381EE6" w:rsidRPr="007F0FD3">
        <w:rPr>
          <w:rFonts w:ascii="Times New Roman" w:hAnsi="Times New Roman"/>
        </w:rPr>
        <w:t>found in sensory assessments of samples and treatments (MacFie et al.</w:t>
      </w:r>
      <w:r w:rsidR="00596B95">
        <w:rPr>
          <w:rFonts w:ascii="Times New Roman" w:hAnsi="Times New Roman"/>
        </w:rPr>
        <w:t>,</w:t>
      </w:r>
      <w:r w:rsidR="00EF5ADA">
        <w:rPr>
          <w:rFonts w:ascii="Times New Roman" w:hAnsi="Times New Roman"/>
        </w:rPr>
        <w:t xml:space="preserve"> 1989)</w:t>
      </w:r>
      <w:r w:rsidR="00445CE0">
        <w:rPr>
          <w:rFonts w:ascii="Times New Roman" w:hAnsi="Times New Roman"/>
        </w:rPr>
        <w:t xml:space="preserve">. </w:t>
      </w:r>
      <w:r w:rsidR="00EF5ADA">
        <w:rPr>
          <w:rFonts w:ascii="Times New Roman" w:hAnsi="Times New Roman"/>
        </w:rPr>
        <w:t>For end-of-sequence judgments, such as when a consumer samples a set of wines at a winery, and decides, at the end, which one was their favourite (and hence which one to purchase), r</w:t>
      </w:r>
      <w:r w:rsidR="00EF5ADA" w:rsidRPr="009D2BC7">
        <w:rPr>
          <w:rFonts w:ascii="Times New Roman" w:hAnsi="Times New Roman"/>
        </w:rPr>
        <w:t>esearchers have concluded that items early in the sequence have the overall advantage (</w:t>
      </w:r>
      <w:r w:rsidR="00EF5ADA">
        <w:rPr>
          <w:rFonts w:ascii="Times New Roman" w:hAnsi="Times New Roman"/>
        </w:rPr>
        <w:t>e.g., Mantonakis et. al., 2009</w:t>
      </w:r>
      <w:r w:rsidR="00EF5ADA" w:rsidRPr="009D2BC7">
        <w:rPr>
          <w:rFonts w:ascii="Times New Roman" w:hAnsi="Times New Roman"/>
        </w:rPr>
        <w:t>)</w:t>
      </w:r>
      <w:r w:rsidR="00445CE0">
        <w:rPr>
          <w:rFonts w:ascii="Times New Roman" w:hAnsi="Times New Roman"/>
        </w:rPr>
        <w:t xml:space="preserve">. </w:t>
      </w:r>
      <w:r w:rsidR="00EF5ADA">
        <w:rPr>
          <w:rFonts w:ascii="Times New Roman" w:hAnsi="Times New Roman"/>
        </w:rPr>
        <w:t xml:space="preserve">This is called a “primacy” advantage. For example, in </w:t>
      </w:r>
      <w:r w:rsidR="00EF5ADA" w:rsidRPr="009D2BC7">
        <w:rPr>
          <w:rFonts w:ascii="Times New Roman" w:hAnsi="Times New Roman"/>
        </w:rPr>
        <w:t>analyzing democratic election results there is a significant bias to choose the first name listed on the ballot</w:t>
      </w:r>
      <w:r w:rsidR="00445CE0">
        <w:rPr>
          <w:rFonts w:ascii="Times New Roman" w:hAnsi="Times New Roman"/>
        </w:rPr>
        <w:t xml:space="preserve">. </w:t>
      </w:r>
      <w:r w:rsidR="00EF5ADA" w:rsidRPr="009D2BC7">
        <w:rPr>
          <w:rFonts w:ascii="Times New Roman" w:hAnsi="Times New Roman"/>
        </w:rPr>
        <w:t>This effect is found to be even stronger for those individuals who are less knowledgeable about politics</w:t>
      </w:r>
      <w:r w:rsidR="00EF5ADA">
        <w:rPr>
          <w:rFonts w:ascii="Times New Roman" w:hAnsi="Times New Roman"/>
        </w:rPr>
        <w:t xml:space="preserve"> </w:t>
      </w:r>
      <w:r w:rsidR="00EF5ADA" w:rsidRPr="009D2BC7">
        <w:rPr>
          <w:rFonts w:ascii="Times New Roman" w:hAnsi="Times New Roman"/>
        </w:rPr>
        <w:t>(Miller and Krosnick</w:t>
      </w:r>
      <w:r w:rsidR="00EF5ADA">
        <w:rPr>
          <w:rFonts w:ascii="Times New Roman" w:hAnsi="Times New Roman"/>
        </w:rPr>
        <w:t>,</w:t>
      </w:r>
      <w:r w:rsidR="00EF5ADA" w:rsidRPr="009D2BC7">
        <w:rPr>
          <w:rFonts w:ascii="Times New Roman" w:hAnsi="Times New Roman"/>
        </w:rPr>
        <w:t xml:space="preserve"> 1998)</w:t>
      </w:r>
      <w:r w:rsidR="00445CE0">
        <w:rPr>
          <w:rFonts w:ascii="Times New Roman" w:hAnsi="Times New Roman"/>
        </w:rPr>
        <w:t xml:space="preserve">. </w:t>
      </w:r>
      <w:r w:rsidR="00EF5ADA" w:rsidRPr="009D2BC7">
        <w:rPr>
          <w:rFonts w:ascii="Times New Roman" w:hAnsi="Times New Roman"/>
        </w:rPr>
        <w:t xml:space="preserve">Similar primacy effects were found in </w:t>
      </w:r>
      <w:r w:rsidR="00EF5ADA">
        <w:rPr>
          <w:rFonts w:ascii="Times New Roman" w:hAnsi="Times New Roman"/>
        </w:rPr>
        <w:t xml:space="preserve">end-of-sequence </w:t>
      </w:r>
      <w:r w:rsidR="00EF5ADA" w:rsidRPr="009D2BC7">
        <w:rPr>
          <w:rFonts w:ascii="Times New Roman" w:hAnsi="Times New Roman"/>
        </w:rPr>
        <w:t>consumer choice research</w:t>
      </w:r>
      <w:r w:rsidR="00EF5ADA">
        <w:rPr>
          <w:rFonts w:ascii="Times New Roman" w:hAnsi="Times New Roman"/>
        </w:rPr>
        <w:t>,</w:t>
      </w:r>
      <w:r w:rsidR="00EF5ADA" w:rsidRPr="009D2BC7">
        <w:rPr>
          <w:rFonts w:ascii="Times New Roman" w:hAnsi="Times New Roman"/>
        </w:rPr>
        <w:t xml:space="preserve"> such as the choosing of </w:t>
      </w:r>
      <w:r w:rsidR="00EF5ADA">
        <w:rPr>
          <w:rFonts w:ascii="Times New Roman" w:hAnsi="Times New Roman"/>
        </w:rPr>
        <w:t>a</w:t>
      </w:r>
      <w:r w:rsidR="00EF5ADA" w:rsidRPr="009D2BC7">
        <w:rPr>
          <w:rFonts w:ascii="Times New Roman" w:hAnsi="Times New Roman"/>
        </w:rPr>
        <w:t xml:space="preserve"> favourite radio programming from a list (Becker</w:t>
      </w:r>
      <w:r w:rsidR="00EF5ADA">
        <w:rPr>
          <w:rFonts w:ascii="Times New Roman" w:hAnsi="Times New Roman"/>
        </w:rPr>
        <w:t>,</w:t>
      </w:r>
      <w:r w:rsidR="00EF5ADA" w:rsidRPr="009D2BC7">
        <w:rPr>
          <w:rFonts w:ascii="Times New Roman" w:hAnsi="Times New Roman"/>
        </w:rPr>
        <w:t xml:space="preserve"> 1954), </w:t>
      </w:r>
      <w:r w:rsidR="00EF5ADA">
        <w:rPr>
          <w:rFonts w:ascii="Times New Roman" w:hAnsi="Times New Roman"/>
        </w:rPr>
        <w:t>a</w:t>
      </w:r>
      <w:r w:rsidR="00EF5ADA" w:rsidRPr="009D2BC7">
        <w:rPr>
          <w:rFonts w:ascii="Times New Roman" w:hAnsi="Times New Roman"/>
        </w:rPr>
        <w:t xml:space="preserve"> favourite beer from a taste sample sequence (Coney</w:t>
      </w:r>
      <w:r w:rsidR="00EF5ADA">
        <w:rPr>
          <w:rFonts w:ascii="Times New Roman" w:hAnsi="Times New Roman"/>
        </w:rPr>
        <w:t>,</w:t>
      </w:r>
      <w:r w:rsidR="00EF5ADA" w:rsidRPr="009D2BC7">
        <w:rPr>
          <w:rFonts w:ascii="Times New Roman" w:hAnsi="Times New Roman"/>
        </w:rPr>
        <w:t xml:space="preserve"> 1977), and </w:t>
      </w:r>
      <w:r w:rsidR="00EF5ADA">
        <w:rPr>
          <w:rFonts w:ascii="Times New Roman" w:hAnsi="Times New Roman"/>
        </w:rPr>
        <w:t>a</w:t>
      </w:r>
      <w:r w:rsidR="00EF5ADA" w:rsidRPr="009D2BC7">
        <w:rPr>
          <w:rFonts w:ascii="Times New Roman" w:hAnsi="Times New Roman"/>
        </w:rPr>
        <w:t xml:space="preserve"> favourite soda from two samples (Dean</w:t>
      </w:r>
      <w:r w:rsidR="00EF5ADA">
        <w:rPr>
          <w:rFonts w:ascii="Times New Roman" w:hAnsi="Times New Roman"/>
        </w:rPr>
        <w:t>,</w:t>
      </w:r>
      <w:r w:rsidR="00EF5ADA" w:rsidRPr="009D2BC7">
        <w:rPr>
          <w:rFonts w:ascii="Times New Roman" w:hAnsi="Times New Roman"/>
        </w:rPr>
        <w:t xml:space="preserve"> 1980)</w:t>
      </w:r>
      <w:r w:rsidR="00445CE0">
        <w:rPr>
          <w:rFonts w:ascii="Times New Roman" w:hAnsi="Times New Roman"/>
        </w:rPr>
        <w:t xml:space="preserve">. </w:t>
      </w:r>
    </w:p>
    <w:p w:rsidR="00381EE6" w:rsidRPr="009D2BC7" w:rsidRDefault="00EF5ADA" w:rsidP="00EF5ADA">
      <w:pPr>
        <w:spacing w:after="0"/>
        <w:ind w:firstLine="720"/>
        <w:jc w:val="both"/>
        <w:rPr>
          <w:rFonts w:ascii="Times New Roman" w:hAnsi="Times New Roman"/>
        </w:rPr>
      </w:pPr>
      <w:r>
        <w:rPr>
          <w:rFonts w:ascii="Times New Roman" w:hAnsi="Times New Roman"/>
        </w:rPr>
        <w:t>How are these primacy effects explained?  S</w:t>
      </w:r>
      <w:r w:rsidR="00C6220F">
        <w:rPr>
          <w:rFonts w:ascii="Times New Roman" w:hAnsi="Times New Roman"/>
        </w:rPr>
        <w:t xml:space="preserve">uppose a consumer samples a sequence of similar wine </w:t>
      </w:r>
      <w:r w:rsidR="001B041D">
        <w:rPr>
          <w:rFonts w:ascii="Times New Roman" w:hAnsi="Times New Roman"/>
        </w:rPr>
        <w:t>(e.g., types of Chardonnay)</w:t>
      </w:r>
      <w:r w:rsidR="00C6220F">
        <w:rPr>
          <w:rFonts w:ascii="Times New Roman" w:hAnsi="Times New Roman"/>
        </w:rPr>
        <w:t>.</w:t>
      </w:r>
      <w:r>
        <w:rPr>
          <w:rFonts w:ascii="Times New Roman" w:hAnsi="Times New Roman"/>
        </w:rPr>
        <w:t xml:space="preserve"> The person first evaluates each one, and then, at the end, chooses their favourite.</w:t>
      </w:r>
      <w:r w:rsidR="00C6220F">
        <w:rPr>
          <w:rFonts w:ascii="Times New Roman" w:hAnsi="Times New Roman"/>
        </w:rPr>
        <w:t xml:space="preserve"> It may be the case that </w:t>
      </w:r>
      <w:r w:rsidR="00381EE6" w:rsidRPr="009D2BC7">
        <w:rPr>
          <w:rFonts w:ascii="Times New Roman" w:hAnsi="Times New Roman"/>
        </w:rPr>
        <w:t>decreased attention or boredom effect</w:t>
      </w:r>
      <w:r w:rsidR="003B2D51">
        <w:rPr>
          <w:rFonts w:ascii="Times New Roman" w:hAnsi="Times New Roman"/>
        </w:rPr>
        <w:t>s</w:t>
      </w:r>
      <w:r w:rsidR="00381EE6" w:rsidRPr="009D2BC7">
        <w:rPr>
          <w:rFonts w:ascii="Times New Roman" w:hAnsi="Times New Roman"/>
        </w:rPr>
        <w:t xml:space="preserve"> for the</w:t>
      </w:r>
      <w:r w:rsidR="00C6220F">
        <w:rPr>
          <w:rFonts w:ascii="Times New Roman" w:hAnsi="Times New Roman"/>
        </w:rPr>
        <w:t xml:space="preserve"> latter wines sampled may mean that the first sampled had the hig</w:t>
      </w:r>
      <w:r>
        <w:rPr>
          <w:rFonts w:ascii="Times New Roman" w:hAnsi="Times New Roman"/>
        </w:rPr>
        <w:t>h</w:t>
      </w:r>
      <w:r w:rsidR="00C6220F">
        <w:rPr>
          <w:rFonts w:ascii="Times New Roman" w:hAnsi="Times New Roman"/>
        </w:rPr>
        <w:t>est</w:t>
      </w:r>
      <w:r w:rsidR="00381EE6" w:rsidRPr="009D2BC7">
        <w:rPr>
          <w:rFonts w:ascii="Times New Roman" w:hAnsi="Times New Roman"/>
        </w:rPr>
        <w:t xml:space="preserve"> level of cognitive resources devoted to it</w:t>
      </w:r>
      <w:r w:rsidR="00283528">
        <w:rPr>
          <w:rFonts w:ascii="Times New Roman" w:hAnsi="Times New Roman"/>
        </w:rPr>
        <w:t>,</w:t>
      </w:r>
      <w:r w:rsidR="00381EE6" w:rsidRPr="009D2BC7">
        <w:rPr>
          <w:rFonts w:ascii="Times New Roman" w:hAnsi="Times New Roman"/>
        </w:rPr>
        <w:t xml:space="preserve"> and in turn </w:t>
      </w:r>
      <w:r w:rsidR="003B2D51">
        <w:rPr>
          <w:rFonts w:ascii="Times New Roman" w:hAnsi="Times New Roman"/>
        </w:rPr>
        <w:t xml:space="preserve">will </w:t>
      </w:r>
      <w:r w:rsidR="00381EE6" w:rsidRPr="009D2BC7">
        <w:rPr>
          <w:rFonts w:ascii="Times New Roman" w:hAnsi="Times New Roman"/>
        </w:rPr>
        <w:t>be more memorable and preferred</w:t>
      </w:r>
      <w:r>
        <w:rPr>
          <w:rFonts w:ascii="Times New Roman" w:hAnsi="Times New Roman"/>
        </w:rPr>
        <w:t xml:space="preserve"> in the end-of-sequence choice</w:t>
      </w:r>
      <w:r w:rsidR="00381EE6" w:rsidRPr="009D2BC7">
        <w:rPr>
          <w:rFonts w:ascii="Times New Roman" w:hAnsi="Times New Roman"/>
        </w:rPr>
        <w:t xml:space="preserve"> (Sulmont-Rosse et al.</w:t>
      </w:r>
      <w:r w:rsidR="00596B95">
        <w:rPr>
          <w:rFonts w:ascii="Times New Roman" w:hAnsi="Times New Roman"/>
        </w:rPr>
        <w:t>,</w:t>
      </w:r>
      <w:r w:rsidR="00381EE6" w:rsidRPr="009D2BC7">
        <w:rPr>
          <w:rFonts w:ascii="Times New Roman" w:hAnsi="Times New Roman"/>
        </w:rPr>
        <w:t xml:space="preserve"> 2008)</w:t>
      </w:r>
      <w:r w:rsidR="00445CE0">
        <w:rPr>
          <w:rFonts w:ascii="Times New Roman" w:hAnsi="Times New Roman"/>
        </w:rPr>
        <w:t xml:space="preserve">. </w:t>
      </w:r>
      <w:r w:rsidR="00381EE6" w:rsidRPr="009D2BC7">
        <w:rPr>
          <w:rFonts w:ascii="Times New Roman" w:hAnsi="Times New Roman"/>
        </w:rPr>
        <w:t>Other explanations supporting this could be the biased processing of later information caused by a thought process that confirms believes established from earlier information (a confirmation bias)</w:t>
      </w:r>
      <w:r w:rsidR="00445CE0">
        <w:rPr>
          <w:rFonts w:ascii="Times New Roman" w:hAnsi="Times New Roman"/>
        </w:rPr>
        <w:t xml:space="preserve">. </w:t>
      </w:r>
      <w:r w:rsidR="00381EE6" w:rsidRPr="009D2BC7">
        <w:rPr>
          <w:rFonts w:ascii="Times New Roman" w:hAnsi="Times New Roman"/>
        </w:rPr>
        <w:t xml:space="preserve">All subsequent information presented after </w:t>
      </w:r>
      <w:r w:rsidR="00381EE6" w:rsidRPr="009D2BC7">
        <w:rPr>
          <w:rFonts w:ascii="Times New Roman" w:hAnsi="Times New Roman"/>
        </w:rPr>
        <w:lastRenderedPageBreak/>
        <w:t>formulating an impression (establishing a favourite item</w:t>
      </w:r>
      <w:r w:rsidR="00C6220F">
        <w:rPr>
          <w:rFonts w:ascii="Times New Roman" w:hAnsi="Times New Roman"/>
        </w:rPr>
        <w:t>, which is usually the first</w:t>
      </w:r>
      <w:r w:rsidR="00381EE6" w:rsidRPr="009D2BC7">
        <w:rPr>
          <w:rFonts w:ascii="Times New Roman" w:hAnsi="Times New Roman"/>
        </w:rPr>
        <w:t>) will only support a previous decision and choice (Holyoak and Simon</w:t>
      </w:r>
      <w:r w:rsidR="00596B95">
        <w:rPr>
          <w:rFonts w:ascii="Times New Roman" w:hAnsi="Times New Roman"/>
        </w:rPr>
        <w:t>,</w:t>
      </w:r>
      <w:r w:rsidR="00381EE6" w:rsidRPr="009D2BC7">
        <w:rPr>
          <w:rFonts w:ascii="Times New Roman" w:hAnsi="Times New Roman"/>
        </w:rPr>
        <w:t xml:space="preserve"> 1999; Russo</w:t>
      </w:r>
      <w:r w:rsidR="00596B95">
        <w:rPr>
          <w:rFonts w:ascii="Times New Roman" w:hAnsi="Times New Roman"/>
        </w:rPr>
        <w:t xml:space="preserve"> et al.,</w:t>
      </w:r>
      <w:r w:rsidR="00381EE6" w:rsidRPr="009D2BC7">
        <w:rPr>
          <w:rFonts w:ascii="Times New Roman" w:hAnsi="Times New Roman"/>
        </w:rPr>
        <w:t xml:space="preserve"> 2006)</w:t>
      </w:r>
      <w:r w:rsidR="00445CE0">
        <w:rPr>
          <w:rFonts w:ascii="Times New Roman" w:hAnsi="Times New Roman"/>
        </w:rPr>
        <w:t xml:space="preserve">. </w:t>
      </w:r>
    </w:p>
    <w:p w:rsidR="005C2CEC" w:rsidRDefault="009D39B7" w:rsidP="008D708D">
      <w:pPr>
        <w:spacing w:after="240"/>
        <w:ind w:firstLine="720"/>
        <w:jc w:val="both"/>
        <w:rPr>
          <w:rFonts w:ascii="Times New Roman" w:hAnsi="Times New Roman"/>
        </w:rPr>
      </w:pPr>
      <w:r>
        <w:rPr>
          <w:rFonts w:ascii="Times New Roman" w:hAnsi="Times New Roman"/>
        </w:rPr>
        <w:t xml:space="preserve">On the other hand, some researchers have observed and concluded that in </w:t>
      </w:r>
      <w:r w:rsidR="00CB4F22">
        <w:rPr>
          <w:rFonts w:ascii="Times New Roman" w:hAnsi="Times New Roman"/>
        </w:rPr>
        <w:t xml:space="preserve">an </w:t>
      </w:r>
      <w:r>
        <w:rPr>
          <w:rFonts w:ascii="Times New Roman" w:hAnsi="Times New Roman"/>
        </w:rPr>
        <w:t xml:space="preserve">end-of-sequence choice scenario, </w:t>
      </w:r>
      <w:r w:rsidR="00AC2A34">
        <w:rPr>
          <w:rFonts w:ascii="Times New Roman" w:hAnsi="Times New Roman"/>
        </w:rPr>
        <w:t>the most recent items sampled</w:t>
      </w:r>
      <w:r>
        <w:rPr>
          <w:rFonts w:ascii="Times New Roman" w:hAnsi="Times New Roman"/>
        </w:rPr>
        <w:t xml:space="preserve"> </w:t>
      </w:r>
      <w:r w:rsidR="00A01037">
        <w:rPr>
          <w:rFonts w:ascii="Times New Roman" w:hAnsi="Times New Roman"/>
        </w:rPr>
        <w:t xml:space="preserve">(i.e., the last) </w:t>
      </w:r>
      <w:r>
        <w:rPr>
          <w:rFonts w:ascii="Times New Roman" w:hAnsi="Times New Roman"/>
        </w:rPr>
        <w:t>are preferred</w:t>
      </w:r>
      <w:r w:rsidR="00445CE0">
        <w:rPr>
          <w:rFonts w:ascii="Times New Roman" w:hAnsi="Times New Roman"/>
        </w:rPr>
        <w:t xml:space="preserve">. </w:t>
      </w:r>
      <w:r w:rsidR="00EF5ADA">
        <w:rPr>
          <w:rFonts w:ascii="Times New Roman" w:hAnsi="Times New Roman"/>
        </w:rPr>
        <w:t>These effects have been called “recency” effects</w:t>
      </w:r>
      <w:r w:rsidR="00445CE0">
        <w:rPr>
          <w:rFonts w:ascii="Times New Roman" w:hAnsi="Times New Roman"/>
        </w:rPr>
        <w:t xml:space="preserve">. </w:t>
      </w:r>
      <w:r w:rsidRPr="009D2BC7">
        <w:rPr>
          <w:rFonts w:ascii="Times New Roman" w:hAnsi="Times New Roman"/>
        </w:rPr>
        <w:t>Recency effects have been observe</w:t>
      </w:r>
      <w:r w:rsidR="005C2CEC">
        <w:rPr>
          <w:rFonts w:ascii="Times New Roman" w:hAnsi="Times New Roman"/>
        </w:rPr>
        <w:t xml:space="preserve">d in </w:t>
      </w:r>
      <w:r w:rsidR="00EF5ADA">
        <w:rPr>
          <w:rFonts w:ascii="Times New Roman" w:hAnsi="Times New Roman"/>
        </w:rPr>
        <w:t>with</w:t>
      </w:r>
      <w:r w:rsidRPr="009D2BC7">
        <w:rPr>
          <w:rFonts w:ascii="Times New Roman" w:hAnsi="Times New Roman"/>
        </w:rPr>
        <w:t xml:space="preserve"> consumers in a shopping center </w:t>
      </w:r>
      <w:r w:rsidR="00EF5ADA">
        <w:rPr>
          <w:rFonts w:ascii="Times New Roman" w:hAnsi="Times New Roman"/>
        </w:rPr>
        <w:t>whereby they were</w:t>
      </w:r>
      <w:r w:rsidRPr="009D2BC7">
        <w:rPr>
          <w:rFonts w:ascii="Times New Roman" w:hAnsi="Times New Roman"/>
        </w:rPr>
        <w:t xml:space="preserve"> asked to </w:t>
      </w:r>
      <w:r w:rsidR="007F7CAA" w:rsidRPr="009D2BC7">
        <w:rPr>
          <w:rFonts w:ascii="Times New Roman" w:hAnsi="Times New Roman"/>
        </w:rPr>
        <w:t>choose</w:t>
      </w:r>
      <w:r w:rsidRPr="009D2BC7">
        <w:rPr>
          <w:rFonts w:ascii="Times New Roman" w:hAnsi="Times New Roman"/>
        </w:rPr>
        <w:t xml:space="preserve"> which pair of ladies stockings were the best quality</w:t>
      </w:r>
      <w:r w:rsidR="00EF5ADA">
        <w:rPr>
          <w:rFonts w:ascii="Times New Roman" w:hAnsi="Times New Roman"/>
        </w:rPr>
        <w:t>. A</w:t>
      </w:r>
      <w:r w:rsidRPr="009D2BC7">
        <w:rPr>
          <w:rFonts w:ascii="Times New Roman" w:hAnsi="Times New Roman"/>
        </w:rPr>
        <w:t>lthough what the participants did not know is that all four pairs of displayed stockings were identical</w:t>
      </w:r>
      <w:r w:rsidR="005C2CEC">
        <w:rPr>
          <w:rFonts w:ascii="Times New Roman" w:hAnsi="Times New Roman"/>
        </w:rPr>
        <w:t xml:space="preserve"> (Wilson and Nisbett</w:t>
      </w:r>
      <w:r w:rsidR="00596B95">
        <w:rPr>
          <w:rFonts w:ascii="Times New Roman" w:hAnsi="Times New Roman"/>
        </w:rPr>
        <w:t>,</w:t>
      </w:r>
      <w:r w:rsidR="005C2CEC">
        <w:rPr>
          <w:rFonts w:ascii="Times New Roman" w:hAnsi="Times New Roman"/>
        </w:rPr>
        <w:t xml:space="preserve"> 1978)</w:t>
      </w:r>
      <w:r w:rsidR="00445CE0">
        <w:rPr>
          <w:rFonts w:ascii="Times New Roman" w:hAnsi="Times New Roman"/>
        </w:rPr>
        <w:t xml:space="preserve">. </w:t>
      </w:r>
      <w:r w:rsidRPr="009D2BC7">
        <w:rPr>
          <w:rFonts w:ascii="Times New Roman" w:hAnsi="Times New Roman"/>
        </w:rPr>
        <w:t xml:space="preserve">It was found that the pair of stockings last in the sequence was chosen 40% of the time </w:t>
      </w:r>
      <w:r w:rsidR="00EF5ADA">
        <w:rPr>
          <w:rFonts w:ascii="Times New Roman" w:hAnsi="Times New Roman"/>
        </w:rPr>
        <w:t>whereas</w:t>
      </w:r>
      <w:r w:rsidRPr="009D2BC7">
        <w:rPr>
          <w:rFonts w:ascii="Times New Roman" w:hAnsi="Times New Roman"/>
        </w:rPr>
        <w:t xml:space="preserve"> the first pair of stockings in the sequence </w:t>
      </w:r>
      <w:r w:rsidR="00EF5ADA">
        <w:rPr>
          <w:rFonts w:ascii="Times New Roman" w:hAnsi="Times New Roman"/>
        </w:rPr>
        <w:t xml:space="preserve">was chosen </w:t>
      </w:r>
      <w:r w:rsidR="00A01037">
        <w:rPr>
          <w:rFonts w:ascii="Times New Roman" w:hAnsi="Times New Roman"/>
        </w:rPr>
        <w:t xml:space="preserve">only </w:t>
      </w:r>
      <w:r w:rsidR="00EF5ADA">
        <w:rPr>
          <w:rFonts w:ascii="Times New Roman" w:hAnsi="Times New Roman"/>
        </w:rPr>
        <w:t>12% of the time</w:t>
      </w:r>
      <w:r w:rsidR="00445CE0">
        <w:rPr>
          <w:rFonts w:ascii="Times New Roman" w:hAnsi="Times New Roman"/>
        </w:rPr>
        <w:t xml:space="preserve">. </w:t>
      </w:r>
      <w:r w:rsidRPr="009D2BC7">
        <w:rPr>
          <w:rFonts w:ascii="Times New Roman" w:hAnsi="Times New Roman"/>
        </w:rPr>
        <w:t>In a similar study using wine, recency effects were only shown in longer sequences and were significantly prominent with high knowledge</w:t>
      </w:r>
      <w:r w:rsidR="00DF26D0">
        <w:rPr>
          <w:rFonts w:ascii="Times New Roman" w:hAnsi="Times New Roman"/>
        </w:rPr>
        <w:t xml:space="preserve"> wine</w:t>
      </w:r>
      <w:r w:rsidRPr="009D2BC7">
        <w:rPr>
          <w:rFonts w:ascii="Times New Roman" w:hAnsi="Times New Roman"/>
        </w:rPr>
        <w:t xml:space="preserve"> consumers compared to low knowledge wine consumers (Mantonakis et al.</w:t>
      </w:r>
      <w:r w:rsidR="00596B95">
        <w:rPr>
          <w:rFonts w:ascii="Times New Roman" w:hAnsi="Times New Roman"/>
        </w:rPr>
        <w:t>,</w:t>
      </w:r>
      <w:r w:rsidRPr="009D2BC7">
        <w:rPr>
          <w:rFonts w:ascii="Times New Roman" w:hAnsi="Times New Roman"/>
        </w:rPr>
        <w:t xml:space="preserve"> 2009)</w:t>
      </w:r>
      <w:r w:rsidR="00445CE0">
        <w:rPr>
          <w:rFonts w:ascii="Times New Roman" w:hAnsi="Times New Roman"/>
        </w:rPr>
        <w:t xml:space="preserve">. </w:t>
      </w:r>
      <w:r w:rsidR="00771B03">
        <w:rPr>
          <w:rFonts w:ascii="Times New Roman" w:hAnsi="Times New Roman"/>
        </w:rPr>
        <w:t>These various effects have been observed but the underlying psychological process that occurs during the sampling sequence ha</w:t>
      </w:r>
      <w:r w:rsidR="00DF26D0">
        <w:rPr>
          <w:rFonts w:ascii="Times New Roman" w:hAnsi="Times New Roman"/>
        </w:rPr>
        <w:t>s</w:t>
      </w:r>
      <w:r w:rsidR="00771B03">
        <w:rPr>
          <w:rFonts w:ascii="Times New Roman" w:hAnsi="Times New Roman"/>
        </w:rPr>
        <w:t xml:space="preserve"> not been determined.</w:t>
      </w:r>
    </w:p>
    <w:p w:rsidR="00283528" w:rsidRPr="00EF5ADA" w:rsidRDefault="00D66A16" w:rsidP="008D708D">
      <w:pPr>
        <w:spacing w:after="0"/>
        <w:jc w:val="both"/>
        <w:rPr>
          <w:rFonts w:ascii="Times New Roman" w:hAnsi="Times New Roman"/>
        </w:rPr>
      </w:pPr>
      <w:r w:rsidRPr="00D66A16">
        <w:rPr>
          <w:rFonts w:ascii="Times New Roman" w:hAnsi="Times New Roman"/>
          <w:b/>
        </w:rPr>
        <w:t xml:space="preserve">1.2. </w:t>
      </w:r>
      <w:r w:rsidR="00283528" w:rsidRPr="00D66A16">
        <w:rPr>
          <w:rFonts w:ascii="Times New Roman" w:hAnsi="Times New Roman"/>
          <w:b/>
        </w:rPr>
        <w:t>Expertise and Decision Making</w:t>
      </w:r>
    </w:p>
    <w:p w:rsidR="00381EE6" w:rsidRPr="00283528" w:rsidRDefault="00381EE6" w:rsidP="008D708D">
      <w:pPr>
        <w:spacing w:after="0"/>
        <w:ind w:firstLine="720"/>
        <w:jc w:val="both"/>
        <w:rPr>
          <w:rFonts w:ascii="Times New Roman" w:hAnsi="Times New Roman"/>
          <w:i/>
        </w:rPr>
      </w:pPr>
      <w:r w:rsidRPr="009D2BC7">
        <w:rPr>
          <w:rFonts w:ascii="Times New Roman" w:hAnsi="Times New Roman"/>
        </w:rPr>
        <w:t>If one individual has more prior knowledge of the category of the item then they may sample and assess the item differently compared to individuals without that prior knowledge. An individual with a high interest in a particular area will be more likely to feel positive and pleasant feelings when engaging in activities within that area</w:t>
      </w:r>
      <w:r w:rsidR="00567711">
        <w:rPr>
          <w:rFonts w:ascii="Times New Roman" w:hAnsi="Times New Roman"/>
        </w:rPr>
        <w:t>,</w:t>
      </w:r>
      <w:r w:rsidRPr="009D2BC7">
        <w:rPr>
          <w:rFonts w:ascii="Times New Roman" w:hAnsi="Times New Roman"/>
        </w:rPr>
        <w:t xml:space="preserve"> which will be accompanied by high levels of concentration and absorption (Cardello et al.</w:t>
      </w:r>
      <w:r w:rsidR="00596B95">
        <w:rPr>
          <w:rFonts w:ascii="Times New Roman" w:hAnsi="Times New Roman"/>
        </w:rPr>
        <w:t>,</w:t>
      </w:r>
      <w:r w:rsidRPr="009D2BC7">
        <w:rPr>
          <w:rFonts w:ascii="Times New Roman" w:hAnsi="Times New Roman"/>
        </w:rPr>
        <w:t xml:space="preserve"> 1982; Hughson &amp; Boakes</w:t>
      </w:r>
      <w:r w:rsidR="00596B95">
        <w:rPr>
          <w:rFonts w:ascii="Times New Roman" w:hAnsi="Times New Roman"/>
        </w:rPr>
        <w:t>,</w:t>
      </w:r>
      <w:r w:rsidRPr="009D2BC7">
        <w:rPr>
          <w:rFonts w:ascii="Times New Roman" w:hAnsi="Times New Roman"/>
        </w:rPr>
        <w:t xml:space="preserve"> 2001; Lawless</w:t>
      </w:r>
      <w:r w:rsidR="00596B95">
        <w:rPr>
          <w:rFonts w:ascii="Times New Roman" w:hAnsi="Times New Roman"/>
        </w:rPr>
        <w:t>,</w:t>
      </w:r>
      <w:r w:rsidRPr="009D2BC7">
        <w:rPr>
          <w:rFonts w:ascii="Times New Roman" w:hAnsi="Times New Roman"/>
        </w:rPr>
        <w:t xml:space="preserve"> 1984)</w:t>
      </w:r>
      <w:r w:rsidR="00445CE0">
        <w:rPr>
          <w:rFonts w:ascii="Times New Roman" w:hAnsi="Times New Roman"/>
        </w:rPr>
        <w:t xml:space="preserve">. </w:t>
      </w:r>
      <w:r w:rsidR="00567711">
        <w:rPr>
          <w:rFonts w:ascii="Times New Roman" w:hAnsi="Times New Roman"/>
        </w:rPr>
        <w:t>In addition,</w:t>
      </w:r>
      <w:r w:rsidRPr="009D2BC7">
        <w:rPr>
          <w:rFonts w:ascii="Times New Roman" w:hAnsi="Times New Roman"/>
        </w:rPr>
        <w:t xml:space="preserve"> when sampling longer sequences</w:t>
      </w:r>
      <w:r w:rsidR="00567711">
        <w:rPr>
          <w:rFonts w:ascii="Times New Roman" w:hAnsi="Times New Roman"/>
        </w:rPr>
        <w:t>, individuals</w:t>
      </w:r>
      <w:r w:rsidR="00283528">
        <w:rPr>
          <w:rFonts w:ascii="Times New Roman" w:hAnsi="Times New Roman"/>
        </w:rPr>
        <w:t xml:space="preserve"> </w:t>
      </w:r>
      <w:r w:rsidRPr="009D2BC7">
        <w:rPr>
          <w:rFonts w:ascii="Times New Roman" w:hAnsi="Times New Roman"/>
        </w:rPr>
        <w:t xml:space="preserve">will be less likely to experience boredom over time and devote high levels of cognitive energy to each </w:t>
      </w:r>
      <w:r w:rsidR="00567711" w:rsidRPr="009D2BC7">
        <w:rPr>
          <w:rFonts w:ascii="Times New Roman" w:hAnsi="Times New Roman"/>
        </w:rPr>
        <w:t>sample</w:t>
      </w:r>
      <w:r w:rsidR="00567711">
        <w:rPr>
          <w:rFonts w:ascii="Times New Roman" w:hAnsi="Times New Roman"/>
        </w:rPr>
        <w:t>,</w:t>
      </w:r>
      <w:r w:rsidR="00283528">
        <w:rPr>
          <w:rFonts w:ascii="Times New Roman" w:hAnsi="Times New Roman"/>
        </w:rPr>
        <w:t xml:space="preserve"> </w:t>
      </w:r>
      <w:r w:rsidRPr="009D2BC7">
        <w:rPr>
          <w:rFonts w:ascii="Times New Roman" w:hAnsi="Times New Roman"/>
        </w:rPr>
        <w:t xml:space="preserve">resulting in a recency effect as </w:t>
      </w:r>
      <w:r w:rsidR="00BD33F5">
        <w:rPr>
          <w:rFonts w:ascii="Times New Roman" w:hAnsi="Times New Roman"/>
        </w:rPr>
        <w:t>participants</w:t>
      </w:r>
      <w:r w:rsidRPr="009D2BC7">
        <w:rPr>
          <w:rFonts w:ascii="Times New Roman" w:hAnsi="Times New Roman"/>
        </w:rPr>
        <w:t xml:space="preserve"> start to forget items earlier in the sequence (Mantonakis et al., 2009)</w:t>
      </w:r>
      <w:r w:rsidR="00445CE0">
        <w:rPr>
          <w:rFonts w:ascii="Times New Roman" w:hAnsi="Times New Roman"/>
        </w:rPr>
        <w:t xml:space="preserve">. </w:t>
      </w:r>
      <w:r w:rsidRPr="009D2BC7">
        <w:rPr>
          <w:rFonts w:ascii="Times New Roman" w:hAnsi="Times New Roman"/>
        </w:rPr>
        <w:t xml:space="preserve">This can provide support to the </w:t>
      </w:r>
      <w:r w:rsidR="00BD33F5">
        <w:rPr>
          <w:rFonts w:ascii="Times New Roman" w:hAnsi="Times New Roman"/>
        </w:rPr>
        <w:t>explanation of</w:t>
      </w:r>
      <w:r w:rsidRPr="009D2BC7">
        <w:rPr>
          <w:rFonts w:ascii="Times New Roman" w:hAnsi="Times New Roman"/>
        </w:rPr>
        <w:t xml:space="preserve"> </w:t>
      </w:r>
      <w:r w:rsidR="00EF5ADA">
        <w:rPr>
          <w:rFonts w:ascii="Times New Roman" w:hAnsi="Times New Roman"/>
        </w:rPr>
        <w:t xml:space="preserve">why </w:t>
      </w:r>
      <w:r w:rsidRPr="009D2BC7">
        <w:rPr>
          <w:rFonts w:ascii="Times New Roman" w:hAnsi="Times New Roman"/>
        </w:rPr>
        <w:t>primacy effect</w:t>
      </w:r>
      <w:r w:rsidR="00BD33F5">
        <w:rPr>
          <w:rFonts w:ascii="Times New Roman" w:hAnsi="Times New Roman"/>
        </w:rPr>
        <w:t>s</w:t>
      </w:r>
      <w:r w:rsidR="00EF5ADA">
        <w:rPr>
          <w:rFonts w:ascii="Times New Roman" w:hAnsi="Times New Roman"/>
        </w:rPr>
        <w:t xml:space="preserve"> are observed with low knowledge consumers – it may be</w:t>
      </w:r>
      <w:r w:rsidRPr="009D2BC7">
        <w:rPr>
          <w:rFonts w:ascii="Times New Roman" w:hAnsi="Times New Roman"/>
        </w:rPr>
        <w:t xml:space="preserve"> due to boredom and less cognitive energy devoted to later samples</w:t>
      </w:r>
      <w:r w:rsidR="00BD33F5">
        <w:rPr>
          <w:rFonts w:ascii="Times New Roman" w:hAnsi="Times New Roman"/>
        </w:rPr>
        <w:t xml:space="preserve"> (Sulmont-Rosse et al.</w:t>
      </w:r>
      <w:r w:rsidR="00596B95">
        <w:rPr>
          <w:rFonts w:ascii="Times New Roman" w:hAnsi="Times New Roman"/>
        </w:rPr>
        <w:t>,</w:t>
      </w:r>
      <w:r w:rsidR="00BD33F5">
        <w:rPr>
          <w:rFonts w:ascii="Times New Roman" w:hAnsi="Times New Roman"/>
        </w:rPr>
        <w:t xml:space="preserve"> 2008)</w:t>
      </w:r>
      <w:r w:rsidR="00445CE0">
        <w:rPr>
          <w:rFonts w:ascii="Times New Roman" w:hAnsi="Times New Roman"/>
        </w:rPr>
        <w:t xml:space="preserve">. </w:t>
      </w:r>
      <w:r w:rsidRPr="009D2BC7">
        <w:rPr>
          <w:rFonts w:ascii="Times New Roman" w:hAnsi="Times New Roman"/>
        </w:rPr>
        <w:t xml:space="preserve">However, if </w:t>
      </w:r>
      <w:r w:rsidR="00BD33F5">
        <w:rPr>
          <w:rFonts w:ascii="Times New Roman" w:hAnsi="Times New Roman"/>
        </w:rPr>
        <w:t>i</w:t>
      </w:r>
      <w:r w:rsidR="00604E66">
        <w:rPr>
          <w:rFonts w:ascii="Times New Roman" w:hAnsi="Times New Roman"/>
        </w:rPr>
        <w:t>n</w:t>
      </w:r>
      <w:r w:rsidR="00BD33F5">
        <w:rPr>
          <w:rFonts w:ascii="Times New Roman" w:hAnsi="Times New Roman"/>
        </w:rPr>
        <w:t>dividuals</w:t>
      </w:r>
      <w:r w:rsidRPr="009D2BC7">
        <w:rPr>
          <w:rFonts w:ascii="Times New Roman" w:hAnsi="Times New Roman"/>
        </w:rPr>
        <w:t xml:space="preserve"> are highly interested in the items being sampled</w:t>
      </w:r>
      <w:r w:rsidR="00BC17B1">
        <w:rPr>
          <w:rFonts w:ascii="Times New Roman" w:hAnsi="Times New Roman"/>
        </w:rPr>
        <w:t>, perhaps because they have higher knowledge,</w:t>
      </w:r>
      <w:r w:rsidRPr="009D2BC7">
        <w:rPr>
          <w:rFonts w:ascii="Times New Roman" w:hAnsi="Times New Roman"/>
        </w:rPr>
        <w:t xml:space="preserve"> then </w:t>
      </w:r>
      <w:r w:rsidR="00BD33F5">
        <w:rPr>
          <w:rFonts w:ascii="Times New Roman" w:hAnsi="Times New Roman"/>
        </w:rPr>
        <w:t>the boredom effect may not be triggered</w:t>
      </w:r>
      <w:r w:rsidR="00445CE0">
        <w:rPr>
          <w:rFonts w:ascii="Times New Roman" w:hAnsi="Times New Roman"/>
        </w:rPr>
        <w:t xml:space="preserve">. </w:t>
      </w:r>
    </w:p>
    <w:p w:rsidR="002222D0" w:rsidRDefault="00DF26D0" w:rsidP="008D708D">
      <w:pPr>
        <w:spacing w:after="240"/>
        <w:ind w:firstLine="720"/>
        <w:jc w:val="both"/>
        <w:rPr>
          <w:rFonts w:ascii="Times New Roman" w:hAnsi="Times New Roman"/>
        </w:rPr>
      </w:pPr>
      <w:r>
        <w:rPr>
          <w:rFonts w:ascii="Times New Roman" w:hAnsi="Times New Roman"/>
        </w:rPr>
        <w:t>It ha</w:t>
      </w:r>
      <w:r w:rsidR="00381EE6" w:rsidRPr="009D2BC7">
        <w:rPr>
          <w:rFonts w:ascii="Times New Roman" w:hAnsi="Times New Roman"/>
        </w:rPr>
        <w:t>s also been observed that as complexity increases (e.g. unfamiliar item category, increase in choice options)</w:t>
      </w:r>
      <w:r w:rsidR="00567711">
        <w:rPr>
          <w:rFonts w:ascii="Times New Roman" w:hAnsi="Times New Roman"/>
        </w:rPr>
        <w:t>,</w:t>
      </w:r>
      <w:r w:rsidR="00381EE6" w:rsidRPr="009D2BC7">
        <w:rPr>
          <w:rFonts w:ascii="Times New Roman" w:hAnsi="Times New Roman"/>
        </w:rPr>
        <w:t xml:space="preserve"> people can no longer use extensive cognitive strategies and have to resort </w:t>
      </w:r>
      <w:r w:rsidR="00BD33F5" w:rsidRPr="009D2BC7">
        <w:rPr>
          <w:rFonts w:ascii="Times New Roman" w:hAnsi="Times New Roman"/>
        </w:rPr>
        <w:t>to an assessment strategy</w:t>
      </w:r>
      <w:r w:rsidR="00381EE6" w:rsidRPr="009D2BC7">
        <w:rPr>
          <w:rFonts w:ascii="Times New Roman" w:hAnsi="Times New Roman"/>
        </w:rPr>
        <w:t xml:space="preserve"> that eases cognitive strain (Hogarth &amp; Einhorn, 1992)</w:t>
      </w:r>
      <w:r w:rsidR="00445CE0">
        <w:rPr>
          <w:rFonts w:ascii="Times New Roman" w:hAnsi="Times New Roman"/>
        </w:rPr>
        <w:t xml:space="preserve">. </w:t>
      </w:r>
      <w:r w:rsidR="00381EE6" w:rsidRPr="009D2BC7">
        <w:rPr>
          <w:rFonts w:ascii="Times New Roman" w:hAnsi="Times New Roman"/>
        </w:rPr>
        <w:t xml:space="preserve">This implies that low knowledge consumers may devote a lot of cognitive resources to an assessment task early in a sequence and therefore earlier items make the strongest </w:t>
      </w:r>
      <w:r w:rsidR="00567711" w:rsidRPr="009D2BC7">
        <w:rPr>
          <w:rFonts w:ascii="Times New Roman" w:hAnsi="Times New Roman"/>
        </w:rPr>
        <w:t>impact</w:t>
      </w:r>
      <w:r w:rsidR="00BC17B1">
        <w:rPr>
          <w:rFonts w:ascii="Times New Roman" w:hAnsi="Times New Roman"/>
        </w:rPr>
        <w:t xml:space="preserve"> on their choice</w:t>
      </w:r>
      <w:r w:rsidR="00567711">
        <w:rPr>
          <w:rFonts w:ascii="Times New Roman" w:hAnsi="Times New Roman"/>
        </w:rPr>
        <w:t>. A</w:t>
      </w:r>
      <w:r w:rsidR="00381EE6" w:rsidRPr="009D2BC7">
        <w:rPr>
          <w:rFonts w:ascii="Times New Roman" w:hAnsi="Times New Roman"/>
        </w:rPr>
        <w:t>s the sequence continues individuals reduce cognitive effort devoted to the task, resulting in a preference for earlier items</w:t>
      </w:r>
      <w:r w:rsidR="00445CE0">
        <w:rPr>
          <w:rFonts w:ascii="Times New Roman" w:hAnsi="Times New Roman"/>
        </w:rPr>
        <w:t xml:space="preserve">. </w:t>
      </w:r>
      <w:r w:rsidR="00381EE6" w:rsidRPr="009D2BC7">
        <w:rPr>
          <w:rFonts w:ascii="Times New Roman" w:hAnsi="Times New Roman"/>
        </w:rPr>
        <w:t>However, an individual who is very knowledgeable of the item being sampled is experienced in sampling and may not have to reduce cognitive energy devoted to assessment tasks resulting in recency e</w:t>
      </w:r>
      <w:r w:rsidR="00BC17B1">
        <w:rPr>
          <w:rFonts w:ascii="Times New Roman" w:hAnsi="Times New Roman"/>
        </w:rPr>
        <w:t>ffects</w:t>
      </w:r>
      <w:r w:rsidR="00381EE6" w:rsidRPr="009D2BC7">
        <w:rPr>
          <w:rFonts w:ascii="Times New Roman" w:hAnsi="Times New Roman"/>
        </w:rPr>
        <w:t>.</w:t>
      </w:r>
    </w:p>
    <w:p w:rsidR="002222D0" w:rsidRDefault="002222D0" w:rsidP="008D708D">
      <w:pPr>
        <w:spacing w:after="0"/>
        <w:jc w:val="both"/>
        <w:rPr>
          <w:rFonts w:ascii="Times New Roman" w:hAnsi="Times New Roman"/>
          <w:b/>
          <w:caps/>
        </w:rPr>
      </w:pPr>
      <w:r>
        <w:rPr>
          <w:rFonts w:ascii="Times New Roman" w:hAnsi="Times New Roman"/>
          <w:b/>
          <w:caps/>
        </w:rPr>
        <w:t>2. Current Research</w:t>
      </w:r>
    </w:p>
    <w:p w:rsidR="00677E2E" w:rsidRDefault="002222D0" w:rsidP="001A14B7">
      <w:pPr>
        <w:spacing w:after="120"/>
        <w:ind w:firstLine="720"/>
        <w:jc w:val="both"/>
        <w:rPr>
          <w:rFonts w:ascii="Times New Roman" w:hAnsi="Times New Roman" w:cs="Times New Roman"/>
        </w:rPr>
      </w:pPr>
      <w:r>
        <w:rPr>
          <w:rFonts w:ascii="Times New Roman" w:hAnsi="Times New Roman"/>
        </w:rPr>
        <w:t xml:space="preserve">The current research seeks to understand the unconscious sequential evaluation process </w:t>
      </w:r>
      <w:r w:rsidR="00E97D24">
        <w:rPr>
          <w:rFonts w:ascii="Times New Roman" w:hAnsi="Times New Roman"/>
        </w:rPr>
        <w:t>of a sampling participant</w:t>
      </w:r>
      <w:r w:rsidR="00BC17B1">
        <w:rPr>
          <w:rFonts w:ascii="Times New Roman" w:hAnsi="Times New Roman"/>
        </w:rPr>
        <w:t xml:space="preserve"> in two situations: when they have to first evaluate each item (e.g., each wine) before making an end-of-sequence choice</w:t>
      </w:r>
      <w:r w:rsidR="00DF26D0">
        <w:rPr>
          <w:rFonts w:ascii="Times New Roman" w:hAnsi="Times New Roman"/>
        </w:rPr>
        <w:t xml:space="preserve"> (Study 1)</w:t>
      </w:r>
      <w:r w:rsidR="00BC17B1">
        <w:rPr>
          <w:rFonts w:ascii="Times New Roman" w:hAnsi="Times New Roman"/>
        </w:rPr>
        <w:t xml:space="preserve">, or, when they do not know how many options (e.g., wines) they will be sampling and essentially make a single, pair-wise comparison between the current </w:t>
      </w:r>
      <w:r w:rsidR="00DF26D0">
        <w:rPr>
          <w:rFonts w:ascii="Times New Roman" w:hAnsi="Times New Roman"/>
        </w:rPr>
        <w:t>wine, and the subsequent wine (Study 2</w:t>
      </w:r>
      <w:r w:rsidR="00BC17B1">
        <w:rPr>
          <w:rFonts w:ascii="Times New Roman" w:hAnsi="Times New Roman"/>
        </w:rPr>
        <w:t>)</w:t>
      </w:r>
      <w:r w:rsidR="00445CE0">
        <w:rPr>
          <w:rFonts w:ascii="Times New Roman" w:hAnsi="Times New Roman"/>
        </w:rPr>
        <w:t xml:space="preserve">. </w:t>
      </w:r>
      <w:r w:rsidR="00C43278">
        <w:rPr>
          <w:rFonts w:ascii="Times New Roman" w:hAnsi="Times New Roman"/>
        </w:rPr>
        <w:t>It is understood that primacy and recency effects do occur when sampling items in a sequence and then being asked to m</w:t>
      </w:r>
      <w:r w:rsidR="00946C19">
        <w:rPr>
          <w:rFonts w:ascii="Times New Roman" w:hAnsi="Times New Roman"/>
        </w:rPr>
        <w:t>ake an end-of-sequence decision</w:t>
      </w:r>
      <w:r w:rsidR="00BC17B1">
        <w:rPr>
          <w:rFonts w:ascii="Times New Roman" w:hAnsi="Times New Roman"/>
        </w:rPr>
        <w:t xml:space="preserve"> (Mantonakis et al., 2009)</w:t>
      </w:r>
      <w:r w:rsidR="00445CE0">
        <w:rPr>
          <w:rFonts w:ascii="Times New Roman" w:hAnsi="Times New Roman"/>
        </w:rPr>
        <w:t xml:space="preserve">. </w:t>
      </w:r>
      <w:r w:rsidR="00C43278">
        <w:rPr>
          <w:rFonts w:ascii="Times New Roman" w:hAnsi="Times New Roman"/>
        </w:rPr>
        <w:t xml:space="preserve">However, what </w:t>
      </w:r>
      <w:r w:rsidR="00BC17B1">
        <w:rPr>
          <w:rFonts w:ascii="Times New Roman" w:hAnsi="Times New Roman"/>
        </w:rPr>
        <w:t xml:space="preserve">is not known, that is the subject of this research, </w:t>
      </w:r>
      <w:r w:rsidR="00C43278">
        <w:rPr>
          <w:rFonts w:ascii="Times New Roman" w:hAnsi="Times New Roman"/>
        </w:rPr>
        <w:t>is the underlying evaluation process undertaken by the participant when sampling each item in the sequence that results in these primacy or recency effects</w:t>
      </w:r>
      <w:r w:rsidR="00DF26D0">
        <w:rPr>
          <w:rFonts w:ascii="Times New Roman" w:hAnsi="Times New Roman"/>
        </w:rPr>
        <w:t>.</w:t>
      </w:r>
      <w:r w:rsidR="00C43278">
        <w:rPr>
          <w:rFonts w:ascii="Times New Roman" w:hAnsi="Times New Roman"/>
        </w:rPr>
        <w:t xml:space="preserve"> Can these effects be replicated or diminished by altering the sampling process?  The following </w:t>
      </w:r>
      <w:r w:rsidR="00DF26D0">
        <w:rPr>
          <w:rFonts w:ascii="Times New Roman" w:hAnsi="Times New Roman"/>
        </w:rPr>
        <w:t>2 Studies</w:t>
      </w:r>
      <w:r w:rsidR="00C43278">
        <w:rPr>
          <w:rFonts w:ascii="Times New Roman" w:hAnsi="Times New Roman"/>
        </w:rPr>
        <w:t xml:space="preserve"> will test two different sampling processes, </w:t>
      </w:r>
      <w:r w:rsidR="00C43278">
        <w:rPr>
          <w:rFonts w:ascii="Times New Roman" w:hAnsi="Times New Roman" w:cs="Times New Roman"/>
        </w:rPr>
        <w:t xml:space="preserve">if the data match the findings of Mantonakis et al. (2009) then it may be the case that the forced </w:t>
      </w:r>
      <w:r w:rsidR="00A131F7">
        <w:rPr>
          <w:rFonts w:ascii="Times New Roman" w:hAnsi="Times New Roman" w:cs="Times New Roman"/>
        </w:rPr>
        <w:t>sampling process</w:t>
      </w:r>
      <w:r w:rsidR="00C43278">
        <w:rPr>
          <w:rFonts w:ascii="Times New Roman" w:hAnsi="Times New Roman" w:cs="Times New Roman"/>
        </w:rPr>
        <w:t xml:space="preserve"> is what </w:t>
      </w:r>
      <w:r w:rsidR="00A131F7">
        <w:rPr>
          <w:rFonts w:ascii="Times New Roman" w:hAnsi="Times New Roman" w:cs="Times New Roman"/>
        </w:rPr>
        <w:t>the sampling participants are unconsciously engaging in instinctively</w:t>
      </w:r>
      <w:r w:rsidR="00445CE0">
        <w:rPr>
          <w:rFonts w:ascii="Times New Roman" w:hAnsi="Times New Roman" w:cs="Times New Roman"/>
        </w:rPr>
        <w:t xml:space="preserve">. </w:t>
      </w:r>
      <w:r w:rsidR="00BC17B1">
        <w:rPr>
          <w:rFonts w:ascii="Times New Roman" w:hAnsi="Times New Roman" w:cs="Times New Roman"/>
        </w:rPr>
        <w:t>To achieve this end, w</w:t>
      </w:r>
      <w:r w:rsidR="00914EE5">
        <w:rPr>
          <w:rFonts w:ascii="Times New Roman" w:hAnsi="Times New Roman" w:cs="Times New Roman"/>
        </w:rPr>
        <w:t xml:space="preserve">e will test both a step-by-step sampling process </w:t>
      </w:r>
      <w:r w:rsidR="00BC17B1">
        <w:rPr>
          <w:rFonts w:ascii="Times New Roman" w:hAnsi="Times New Roman" w:cs="Times New Roman"/>
        </w:rPr>
        <w:t xml:space="preserve">(Study 1) </w:t>
      </w:r>
      <w:r w:rsidR="00914EE5">
        <w:rPr>
          <w:rFonts w:ascii="Times New Roman" w:hAnsi="Times New Roman" w:cs="Times New Roman"/>
        </w:rPr>
        <w:t>and a single elimination pair-wise tournament sampling process</w:t>
      </w:r>
      <w:r w:rsidR="00BC17B1">
        <w:rPr>
          <w:rFonts w:ascii="Times New Roman" w:hAnsi="Times New Roman" w:cs="Times New Roman"/>
        </w:rPr>
        <w:t xml:space="preserve"> (Study 2)</w:t>
      </w:r>
      <w:r w:rsidR="00445CE0">
        <w:rPr>
          <w:rFonts w:ascii="Times New Roman" w:hAnsi="Times New Roman" w:cs="Times New Roman"/>
        </w:rPr>
        <w:t xml:space="preserve">. </w:t>
      </w:r>
    </w:p>
    <w:p w:rsidR="00297B9D" w:rsidRPr="00E948F5" w:rsidRDefault="00297B9D" w:rsidP="001A14B7">
      <w:pPr>
        <w:spacing w:after="120"/>
        <w:ind w:firstLine="720"/>
        <w:jc w:val="both"/>
        <w:rPr>
          <w:rFonts w:ascii="Times New Roman" w:hAnsi="Times New Roman" w:cs="Times New Roman"/>
          <w:sz w:val="20"/>
        </w:rPr>
      </w:pPr>
    </w:p>
    <w:p w:rsidR="00DE03BD" w:rsidRDefault="00A131F7" w:rsidP="001A14B7">
      <w:pPr>
        <w:spacing w:after="0"/>
        <w:jc w:val="both"/>
        <w:rPr>
          <w:rFonts w:ascii="Times New Roman" w:hAnsi="Times New Roman" w:cs="Times New Roman"/>
          <w:b/>
        </w:rPr>
      </w:pPr>
      <w:r>
        <w:rPr>
          <w:rFonts w:ascii="Times New Roman" w:hAnsi="Times New Roman" w:cs="Times New Roman"/>
          <w:b/>
        </w:rPr>
        <w:t xml:space="preserve">2.1. </w:t>
      </w:r>
      <w:r w:rsidR="0080093F">
        <w:rPr>
          <w:rFonts w:ascii="Times New Roman" w:hAnsi="Times New Roman" w:cs="Times New Roman"/>
          <w:b/>
        </w:rPr>
        <w:t>Study</w:t>
      </w:r>
      <w:r w:rsidR="00DE03BD" w:rsidRPr="00A131F7">
        <w:rPr>
          <w:rFonts w:ascii="Times New Roman" w:hAnsi="Times New Roman" w:cs="Times New Roman"/>
          <w:b/>
        </w:rPr>
        <w:t xml:space="preserve"> 1: Step-by-step sequence evaluation</w:t>
      </w:r>
    </w:p>
    <w:p w:rsidR="00297B9D" w:rsidRPr="00E948F5" w:rsidRDefault="00297B9D" w:rsidP="001A14B7">
      <w:pPr>
        <w:spacing w:after="0"/>
        <w:jc w:val="both"/>
        <w:rPr>
          <w:rFonts w:ascii="Times New Roman" w:hAnsi="Times New Roman" w:cs="Times New Roman"/>
          <w:b/>
          <w:sz w:val="8"/>
        </w:rPr>
      </w:pPr>
    </w:p>
    <w:p w:rsidR="001A14B7" w:rsidRPr="00320A1B" w:rsidRDefault="001A14B7" w:rsidP="001A14B7">
      <w:pPr>
        <w:spacing w:after="0"/>
        <w:rPr>
          <w:rFonts w:ascii="Times New Roman" w:hAnsi="Times New Roman"/>
          <w:b/>
          <w:i/>
        </w:rPr>
      </w:pPr>
      <w:r w:rsidRPr="00320A1B">
        <w:rPr>
          <w:rFonts w:ascii="Times New Roman" w:hAnsi="Times New Roman"/>
          <w:b/>
          <w:i/>
        </w:rPr>
        <w:t>2.1.1. Participants</w:t>
      </w:r>
    </w:p>
    <w:p w:rsidR="001A14B7" w:rsidRDefault="001A14B7" w:rsidP="00320A1B">
      <w:pPr>
        <w:spacing w:after="120"/>
        <w:ind w:firstLine="720"/>
        <w:rPr>
          <w:rFonts w:ascii="Times New Roman" w:hAnsi="Times New Roman"/>
        </w:rPr>
      </w:pPr>
      <w:r w:rsidRPr="00684E21">
        <w:rPr>
          <w:rFonts w:ascii="Times New Roman" w:hAnsi="Times New Roman"/>
        </w:rPr>
        <w:t>One hundred and ninety-nine participants made up of members of the local community</w:t>
      </w:r>
      <w:r w:rsidR="008C3F82">
        <w:rPr>
          <w:rFonts w:ascii="Times New Roman" w:hAnsi="Times New Roman"/>
        </w:rPr>
        <w:t>, including students,</w:t>
      </w:r>
      <w:r w:rsidRPr="00684E21">
        <w:rPr>
          <w:rFonts w:ascii="Times New Roman" w:hAnsi="Times New Roman"/>
        </w:rPr>
        <w:t xml:space="preserve"> were recruited through advertisements to participate in a study of “attitudes and values towards wine” (79 men and 120 women, ranging from 19, the local drinking age, to 77</w:t>
      </w:r>
      <w:r w:rsidR="00A5481D">
        <w:rPr>
          <w:rFonts w:ascii="Times New Roman" w:hAnsi="Times New Roman"/>
        </w:rPr>
        <w:t xml:space="preserve"> years old</w:t>
      </w:r>
      <w:r w:rsidRPr="00684E21">
        <w:rPr>
          <w:rFonts w:ascii="Times New Roman" w:hAnsi="Times New Roman"/>
        </w:rPr>
        <w:t>; average age of 23.89)</w:t>
      </w:r>
      <w:r w:rsidR="00445CE0">
        <w:rPr>
          <w:rFonts w:ascii="Times New Roman" w:hAnsi="Times New Roman"/>
        </w:rPr>
        <w:t xml:space="preserve">. </w:t>
      </w:r>
      <w:r w:rsidRPr="00684E21">
        <w:rPr>
          <w:rFonts w:ascii="Times New Roman" w:hAnsi="Times New Roman"/>
        </w:rPr>
        <w:t xml:space="preserve">Participants received either $5 or course credit for </w:t>
      </w:r>
      <w:r>
        <w:rPr>
          <w:rFonts w:ascii="Times New Roman" w:hAnsi="Times New Roman"/>
        </w:rPr>
        <w:t>participation</w:t>
      </w:r>
      <w:r w:rsidRPr="00684E21">
        <w:rPr>
          <w:rFonts w:ascii="Times New Roman" w:hAnsi="Times New Roman"/>
        </w:rPr>
        <w:t>.</w:t>
      </w:r>
    </w:p>
    <w:p w:rsidR="00297B9D" w:rsidRPr="00E948F5" w:rsidRDefault="00297B9D" w:rsidP="00320A1B">
      <w:pPr>
        <w:spacing w:after="120"/>
        <w:ind w:firstLine="720"/>
        <w:rPr>
          <w:rFonts w:ascii="Times New Roman" w:hAnsi="Times New Roman"/>
          <w:i/>
          <w:sz w:val="8"/>
        </w:rPr>
      </w:pPr>
    </w:p>
    <w:p w:rsidR="001A14B7" w:rsidRPr="00320A1B" w:rsidRDefault="001A14B7" w:rsidP="00320A1B">
      <w:pPr>
        <w:spacing w:after="0"/>
        <w:jc w:val="both"/>
        <w:rPr>
          <w:rFonts w:ascii="Times New Roman" w:hAnsi="Times New Roman" w:cs="Times New Roman"/>
          <w:b/>
        </w:rPr>
      </w:pPr>
      <w:r w:rsidRPr="000105E3">
        <w:rPr>
          <w:rFonts w:ascii="Times New Roman" w:hAnsi="Times New Roman" w:cs="Times New Roman"/>
          <w:b/>
          <w:i/>
        </w:rPr>
        <w:t>2.1.2.</w:t>
      </w:r>
      <w:r w:rsidRPr="00320A1B">
        <w:rPr>
          <w:rFonts w:ascii="Times New Roman" w:hAnsi="Times New Roman" w:cs="Times New Roman"/>
          <w:b/>
        </w:rPr>
        <w:t xml:space="preserve"> </w:t>
      </w:r>
      <w:r w:rsidRPr="00320A1B">
        <w:rPr>
          <w:rFonts w:ascii="Times New Roman" w:hAnsi="Times New Roman" w:cs="Times New Roman"/>
          <w:b/>
          <w:i/>
        </w:rPr>
        <w:t>Design and Procedure</w:t>
      </w:r>
    </w:p>
    <w:p w:rsidR="00DE03BD" w:rsidRDefault="001A14B7" w:rsidP="00320A1B">
      <w:pPr>
        <w:spacing w:after="120"/>
        <w:ind w:firstLine="720"/>
        <w:jc w:val="both"/>
        <w:rPr>
          <w:rFonts w:ascii="Times New Roman" w:hAnsi="Times New Roman" w:cs="Times New Roman"/>
        </w:rPr>
      </w:pPr>
      <w:r w:rsidRPr="00684E21">
        <w:rPr>
          <w:rFonts w:ascii="Times New Roman" w:hAnsi="Times New Roman"/>
        </w:rPr>
        <w:t>Participants were sat down in an isolated tasting booth and were told they would taste different locally produced wines of the same grape varietal (e.g., different types of Riesling)</w:t>
      </w:r>
      <w:r w:rsidR="00445CE0">
        <w:rPr>
          <w:rFonts w:ascii="Times New Roman" w:hAnsi="Times New Roman"/>
        </w:rPr>
        <w:t xml:space="preserve">. </w:t>
      </w:r>
      <w:r w:rsidR="00DE03BD" w:rsidRPr="002F5338">
        <w:rPr>
          <w:rFonts w:ascii="Times New Roman" w:hAnsi="Times New Roman" w:cs="Times New Roman"/>
        </w:rPr>
        <w:t xml:space="preserve">Participants were randomly assigned to taste two (n= 50), three (n= 48), four (n= 50), or five </w:t>
      </w:r>
      <w:r w:rsidR="00DE03BD">
        <w:rPr>
          <w:rFonts w:ascii="Times New Roman" w:hAnsi="Times New Roman" w:cs="Times New Roman"/>
        </w:rPr>
        <w:t xml:space="preserve">(n= 51) 20ml samples of wine. Participants were </w:t>
      </w:r>
      <w:r w:rsidR="00DE03BD" w:rsidRPr="002F5338">
        <w:rPr>
          <w:rFonts w:ascii="Times New Roman" w:hAnsi="Times New Roman" w:cs="Times New Roman"/>
        </w:rPr>
        <w:t>asked to rate each wine on a ten-point scale</w:t>
      </w:r>
      <w:r w:rsidR="0061502D">
        <w:rPr>
          <w:rFonts w:ascii="Times New Roman" w:hAnsi="Times New Roman" w:cs="Times New Roman"/>
        </w:rPr>
        <w:t xml:space="preserve"> between samples</w:t>
      </w:r>
      <w:r w:rsidR="00DE03BD">
        <w:rPr>
          <w:rFonts w:ascii="Times New Roman" w:hAnsi="Times New Roman" w:cs="Times New Roman"/>
        </w:rPr>
        <w:t xml:space="preserve">, </w:t>
      </w:r>
      <w:r w:rsidR="00DE03BD" w:rsidRPr="002F5338">
        <w:rPr>
          <w:rFonts w:ascii="Times New Roman" w:hAnsi="Times New Roman" w:cs="Times New Roman"/>
        </w:rPr>
        <w:t xml:space="preserve">and </w:t>
      </w:r>
      <w:r w:rsidR="00DE03BD">
        <w:rPr>
          <w:rFonts w:ascii="Times New Roman" w:hAnsi="Times New Roman" w:cs="Times New Roman"/>
        </w:rPr>
        <w:t xml:space="preserve">to </w:t>
      </w:r>
      <w:r w:rsidR="0061502D">
        <w:rPr>
          <w:rFonts w:ascii="Times New Roman" w:hAnsi="Times New Roman" w:cs="Times New Roman"/>
        </w:rPr>
        <w:t xml:space="preserve">then </w:t>
      </w:r>
      <w:r w:rsidR="00DE03BD">
        <w:rPr>
          <w:rFonts w:ascii="Times New Roman" w:hAnsi="Times New Roman" w:cs="Times New Roman"/>
        </w:rPr>
        <w:t>make an end-of-sequence choice</w:t>
      </w:r>
      <w:r w:rsidR="0061502D">
        <w:rPr>
          <w:rFonts w:ascii="Times New Roman" w:hAnsi="Times New Roman" w:cs="Times New Roman"/>
        </w:rPr>
        <w:t xml:space="preserve"> of their favourite wine</w:t>
      </w:r>
      <w:r w:rsidR="00445CE0">
        <w:rPr>
          <w:rFonts w:ascii="Times New Roman" w:hAnsi="Times New Roman" w:cs="Times New Roman"/>
        </w:rPr>
        <w:t xml:space="preserve">. </w:t>
      </w:r>
      <w:r w:rsidR="00512423">
        <w:rPr>
          <w:rFonts w:ascii="Times New Roman" w:hAnsi="Times New Roman" w:cs="Times New Roman"/>
        </w:rPr>
        <w:t>What the participants did not know was that each sample was the same wine poured from the same bottle.</w:t>
      </w:r>
      <w:r w:rsidR="00782922">
        <w:rPr>
          <w:rFonts w:ascii="Times New Roman" w:hAnsi="Times New Roman" w:cs="Times New Roman"/>
        </w:rPr>
        <w:t xml:space="preserve"> Finally, participants answered a wine knowledge questionnaire (Hughson and Boakes, 2001).</w:t>
      </w:r>
    </w:p>
    <w:p w:rsidR="00297B9D" w:rsidRPr="00E948F5" w:rsidRDefault="00297B9D" w:rsidP="00320A1B">
      <w:pPr>
        <w:spacing w:after="120"/>
        <w:ind w:firstLine="720"/>
        <w:jc w:val="both"/>
        <w:rPr>
          <w:rFonts w:ascii="Times New Roman" w:hAnsi="Times New Roman" w:cs="Times New Roman"/>
          <w:sz w:val="8"/>
        </w:rPr>
      </w:pPr>
    </w:p>
    <w:p w:rsidR="001A14B7" w:rsidRPr="00320A1B" w:rsidRDefault="001A14B7" w:rsidP="00320A1B">
      <w:pPr>
        <w:spacing w:after="0"/>
        <w:jc w:val="both"/>
        <w:rPr>
          <w:rFonts w:ascii="Times New Roman" w:hAnsi="Times New Roman" w:cs="Times New Roman"/>
          <w:b/>
          <w:i/>
        </w:rPr>
      </w:pPr>
      <w:r w:rsidRPr="000105E3">
        <w:rPr>
          <w:rFonts w:ascii="Times New Roman" w:hAnsi="Times New Roman" w:cs="Times New Roman"/>
          <w:b/>
          <w:i/>
        </w:rPr>
        <w:t>2.1.3.</w:t>
      </w:r>
      <w:r>
        <w:rPr>
          <w:rFonts w:ascii="Times New Roman" w:hAnsi="Times New Roman" w:cs="Times New Roman"/>
          <w:b/>
        </w:rPr>
        <w:t xml:space="preserve"> </w:t>
      </w:r>
      <w:r>
        <w:rPr>
          <w:rFonts w:ascii="Times New Roman" w:hAnsi="Times New Roman" w:cs="Times New Roman"/>
          <w:b/>
          <w:i/>
        </w:rPr>
        <w:t>Results and Discussion</w:t>
      </w:r>
    </w:p>
    <w:p w:rsidR="00DE03BD" w:rsidRPr="002F5338" w:rsidRDefault="00782922" w:rsidP="008D708D">
      <w:pPr>
        <w:spacing w:after="0"/>
        <w:ind w:firstLine="720"/>
        <w:jc w:val="both"/>
        <w:rPr>
          <w:rFonts w:ascii="Times New Roman" w:hAnsi="Times New Roman" w:cs="Times New Roman"/>
        </w:rPr>
      </w:pPr>
      <w:r>
        <w:rPr>
          <w:rFonts w:ascii="Times New Roman" w:hAnsi="Times New Roman" w:cs="Times New Roman"/>
        </w:rPr>
        <w:t xml:space="preserve">Two separate analyses were performed: one for the step-by-step ratings, and the other for the end-of-sequence choice. </w:t>
      </w:r>
      <w:r w:rsidR="00DE03BD" w:rsidRPr="002F5338">
        <w:rPr>
          <w:rFonts w:ascii="Times New Roman" w:hAnsi="Times New Roman" w:cs="Times New Roman"/>
        </w:rPr>
        <w:t>A one-way</w:t>
      </w:r>
      <w:r w:rsidR="00DE03BD">
        <w:rPr>
          <w:rFonts w:ascii="Times New Roman" w:hAnsi="Times New Roman" w:cs="Times New Roman"/>
        </w:rPr>
        <w:t xml:space="preserve"> ANOVA </w:t>
      </w:r>
      <w:r w:rsidR="00DE03BD" w:rsidRPr="002F5338">
        <w:rPr>
          <w:rFonts w:ascii="Times New Roman" w:hAnsi="Times New Roman" w:cs="Times New Roman"/>
        </w:rPr>
        <w:t xml:space="preserve">determined that the mean ratings </w:t>
      </w:r>
      <w:r w:rsidR="0061502D">
        <w:rPr>
          <w:rFonts w:ascii="Times New Roman" w:hAnsi="Times New Roman" w:cs="Times New Roman"/>
        </w:rPr>
        <w:t xml:space="preserve">for each wine </w:t>
      </w:r>
      <w:r w:rsidR="00DE03BD" w:rsidRPr="002F5338">
        <w:rPr>
          <w:rFonts w:ascii="Times New Roman" w:hAnsi="Times New Roman" w:cs="Times New Roman"/>
        </w:rPr>
        <w:t xml:space="preserve">were not significantly different from one another (two wines: </w:t>
      </w:r>
      <w:r w:rsidR="00DE03BD">
        <w:rPr>
          <w:rFonts w:ascii="Times New Roman" w:hAnsi="Times New Roman" w:cs="Times New Roman"/>
          <w:i/>
        </w:rPr>
        <w:t>F(</w:t>
      </w:r>
      <w:r w:rsidR="00DE03BD" w:rsidRPr="002F5338">
        <w:rPr>
          <w:rFonts w:ascii="Times New Roman" w:hAnsi="Times New Roman" w:cs="Times New Roman"/>
        </w:rPr>
        <w:t xml:space="preserve">1,49) = .252, </w:t>
      </w:r>
      <w:r w:rsidR="00DE03BD">
        <w:rPr>
          <w:rFonts w:ascii="Times New Roman" w:hAnsi="Times New Roman" w:cs="Times New Roman"/>
          <w:i/>
        </w:rPr>
        <w:t>p&gt;</w:t>
      </w:r>
      <w:r w:rsidR="00DE03BD" w:rsidRPr="002F5338">
        <w:rPr>
          <w:rFonts w:ascii="Times New Roman" w:hAnsi="Times New Roman" w:cs="Times New Roman"/>
          <w:i/>
        </w:rPr>
        <w:t xml:space="preserve"> </w:t>
      </w:r>
      <w:r w:rsidR="00DE03BD" w:rsidRPr="002F5338">
        <w:rPr>
          <w:rFonts w:ascii="Times New Roman" w:hAnsi="Times New Roman" w:cs="Times New Roman"/>
        </w:rPr>
        <w:t xml:space="preserve">.618; three wines: </w:t>
      </w:r>
      <w:r w:rsidR="00DE03BD">
        <w:rPr>
          <w:rFonts w:ascii="Times New Roman" w:hAnsi="Times New Roman" w:cs="Times New Roman"/>
          <w:i/>
        </w:rPr>
        <w:t>F(</w:t>
      </w:r>
      <w:r w:rsidR="00DE03BD" w:rsidRPr="002F5338">
        <w:rPr>
          <w:rFonts w:ascii="Times New Roman" w:hAnsi="Times New Roman" w:cs="Times New Roman"/>
        </w:rPr>
        <w:t xml:space="preserve">1,47) = .0, </w:t>
      </w:r>
      <w:r w:rsidR="00DE03BD">
        <w:rPr>
          <w:rFonts w:ascii="Times New Roman" w:hAnsi="Times New Roman" w:cs="Times New Roman"/>
          <w:i/>
        </w:rPr>
        <w:t>p&gt;</w:t>
      </w:r>
      <w:r w:rsidR="00DE03BD" w:rsidRPr="002F5338">
        <w:rPr>
          <w:rFonts w:ascii="Times New Roman" w:hAnsi="Times New Roman" w:cs="Times New Roman"/>
          <w:i/>
        </w:rPr>
        <w:t xml:space="preserve"> </w:t>
      </w:r>
      <w:r w:rsidR="00DE03BD" w:rsidRPr="002F5338">
        <w:rPr>
          <w:rFonts w:ascii="Times New Roman" w:hAnsi="Times New Roman" w:cs="Times New Roman"/>
        </w:rPr>
        <w:t xml:space="preserve">1.0; four wines: </w:t>
      </w:r>
      <w:r w:rsidR="00DE03BD">
        <w:rPr>
          <w:rFonts w:ascii="Times New Roman" w:hAnsi="Times New Roman" w:cs="Times New Roman"/>
          <w:i/>
        </w:rPr>
        <w:t>F(</w:t>
      </w:r>
      <w:r w:rsidR="00DE03BD" w:rsidRPr="002F5338">
        <w:rPr>
          <w:rFonts w:ascii="Times New Roman" w:hAnsi="Times New Roman" w:cs="Times New Roman"/>
        </w:rPr>
        <w:t xml:space="preserve">1,49) = .438, </w:t>
      </w:r>
      <w:r w:rsidR="00DE03BD">
        <w:rPr>
          <w:rFonts w:ascii="Times New Roman" w:hAnsi="Times New Roman" w:cs="Times New Roman"/>
          <w:i/>
        </w:rPr>
        <w:t>p&gt;</w:t>
      </w:r>
      <w:r w:rsidR="00DE03BD" w:rsidRPr="002F5338">
        <w:rPr>
          <w:rFonts w:ascii="Times New Roman" w:hAnsi="Times New Roman" w:cs="Times New Roman"/>
          <w:i/>
        </w:rPr>
        <w:t xml:space="preserve"> </w:t>
      </w:r>
      <w:r w:rsidR="00DE03BD" w:rsidRPr="002F5338">
        <w:rPr>
          <w:rFonts w:ascii="Times New Roman" w:hAnsi="Times New Roman" w:cs="Times New Roman"/>
        </w:rPr>
        <w:t xml:space="preserve">.511; five wines: </w:t>
      </w:r>
      <w:r w:rsidR="00DE03BD">
        <w:rPr>
          <w:rFonts w:ascii="Times New Roman" w:hAnsi="Times New Roman" w:cs="Times New Roman"/>
          <w:i/>
        </w:rPr>
        <w:t>F(</w:t>
      </w:r>
      <w:r w:rsidR="00DE03BD" w:rsidRPr="002F5338">
        <w:rPr>
          <w:rFonts w:ascii="Times New Roman" w:hAnsi="Times New Roman" w:cs="Times New Roman"/>
        </w:rPr>
        <w:t xml:space="preserve">1,50) = .037, </w:t>
      </w:r>
      <w:r w:rsidR="00DE03BD">
        <w:rPr>
          <w:rFonts w:ascii="Times New Roman" w:hAnsi="Times New Roman" w:cs="Times New Roman"/>
          <w:i/>
        </w:rPr>
        <w:t>p&gt;</w:t>
      </w:r>
      <w:r w:rsidR="00DE03BD" w:rsidRPr="002F5338">
        <w:rPr>
          <w:rFonts w:ascii="Times New Roman" w:hAnsi="Times New Roman" w:cs="Times New Roman"/>
          <w:i/>
        </w:rPr>
        <w:t xml:space="preserve"> </w:t>
      </w:r>
      <w:r w:rsidR="00DE03BD" w:rsidRPr="002F5338">
        <w:rPr>
          <w:rFonts w:ascii="Times New Roman" w:hAnsi="Times New Roman" w:cs="Times New Roman"/>
        </w:rPr>
        <w:t>.848)</w:t>
      </w:r>
      <w:r w:rsidR="00E948F5">
        <w:rPr>
          <w:rFonts w:ascii="Times New Roman" w:hAnsi="Times New Roman" w:cs="Times New Roman"/>
        </w:rPr>
        <w:t xml:space="preserve"> (see Figure 1)</w:t>
      </w:r>
      <w:r w:rsidR="00E24123">
        <w:rPr>
          <w:rFonts w:ascii="Times New Roman" w:hAnsi="Times New Roman" w:cs="Times New Roman"/>
        </w:rPr>
        <w:t>.</w:t>
      </w:r>
    </w:p>
    <w:p w:rsidR="008E4384" w:rsidRDefault="00922B13" w:rsidP="007F7CAA">
      <w:pPr>
        <w:spacing w:after="0"/>
        <w:jc w:val="both"/>
        <w:rPr>
          <w:rFonts w:ascii="Times New Roman" w:hAnsi="Times New Roman" w:cs="Times New Roman"/>
        </w:rPr>
      </w:pPr>
      <w:r w:rsidRPr="007F7CAA">
        <w:rPr>
          <w:rFonts w:ascii="Times New Roman" w:hAnsi="Times New Roman" w:cs="Times New Roman"/>
          <w:noProof/>
          <w:lang w:val="en-CA" w:eastAsia="en-CA"/>
        </w:rPr>
        <w:drawing>
          <wp:inline distT="0" distB="0" distL="0" distR="0" wp14:anchorId="78E687FC" wp14:editId="3EFBBE91">
            <wp:extent cx="5458371" cy="1626781"/>
            <wp:effectExtent l="25400" t="0" r="2629" b="0"/>
            <wp:docPr id="10"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48F5" w:rsidRPr="00B81417" w:rsidRDefault="00E948F5" w:rsidP="00E948F5">
      <w:pPr>
        <w:spacing w:after="0"/>
        <w:jc w:val="both"/>
        <w:rPr>
          <w:rFonts w:ascii="Times New Roman" w:hAnsi="Times New Roman"/>
        </w:rPr>
      </w:pPr>
      <w:r w:rsidRPr="00B81417">
        <w:rPr>
          <w:rFonts w:ascii="Times New Roman" w:hAnsi="Times New Roman"/>
          <w:b/>
        </w:rPr>
        <w:t>Figure 1</w:t>
      </w:r>
      <w:r>
        <w:rPr>
          <w:rFonts w:ascii="Times New Roman" w:hAnsi="Times New Roman"/>
          <w:b/>
        </w:rPr>
        <w:t xml:space="preserve">. </w:t>
      </w:r>
      <w:r w:rsidRPr="00B81417">
        <w:rPr>
          <w:rFonts w:ascii="Times New Roman" w:hAnsi="Times New Roman"/>
        </w:rPr>
        <w:t xml:space="preserve">Experiment 1 results for all participants: mean </w:t>
      </w:r>
      <w:r>
        <w:rPr>
          <w:rFonts w:ascii="Times New Roman" w:hAnsi="Times New Roman"/>
        </w:rPr>
        <w:t>liking rating</w:t>
      </w:r>
      <w:r w:rsidRPr="00B81417">
        <w:rPr>
          <w:rFonts w:ascii="Times New Roman" w:hAnsi="Times New Roman"/>
        </w:rPr>
        <w:t xml:space="preserve"> for each sample as a function of serial position for set sizes of two, three, four, or five wines</w:t>
      </w:r>
    </w:p>
    <w:p w:rsidR="008E4384" w:rsidRDefault="00DE03BD" w:rsidP="007F7CAA">
      <w:pPr>
        <w:spacing w:after="0"/>
        <w:jc w:val="both"/>
        <w:rPr>
          <w:rFonts w:ascii="Times New Roman" w:hAnsi="Times New Roman" w:cs="Times New Roman"/>
        </w:rPr>
      </w:pPr>
      <w:r w:rsidRPr="002F5338">
        <w:rPr>
          <w:rFonts w:ascii="Times New Roman" w:hAnsi="Times New Roman" w:cs="Times New Roman"/>
        </w:rPr>
        <w:t xml:space="preserve">Chi-square tests were used to verify that the observed </w:t>
      </w:r>
      <w:r>
        <w:rPr>
          <w:rFonts w:ascii="Times New Roman" w:hAnsi="Times New Roman" w:cs="Times New Roman"/>
        </w:rPr>
        <w:t>end-of-sequence choice</w:t>
      </w:r>
      <w:r w:rsidRPr="002F5338">
        <w:rPr>
          <w:rFonts w:ascii="Times New Roman" w:hAnsi="Times New Roman" w:cs="Times New Roman"/>
        </w:rPr>
        <w:t xml:space="preserve"> for each sequence length were reliably different from uniform preferences </w:t>
      </w:r>
      <w:r>
        <w:rPr>
          <w:rFonts w:ascii="Times New Roman" w:hAnsi="Times New Roman" w:cs="Times New Roman"/>
        </w:rPr>
        <w:t xml:space="preserve">(see Figure </w:t>
      </w:r>
      <w:r w:rsidR="00E948F5">
        <w:rPr>
          <w:rFonts w:ascii="Times New Roman" w:hAnsi="Times New Roman" w:cs="Times New Roman"/>
        </w:rPr>
        <w:t>2</w:t>
      </w:r>
      <w:r>
        <w:rPr>
          <w:rFonts w:ascii="Times New Roman" w:hAnsi="Times New Roman" w:cs="Times New Roman"/>
        </w:rPr>
        <w:t>)</w:t>
      </w:r>
      <w:r w:rsidRPr="002F5338">
        <w:rPr>
          <w:rFonts w:ascii="Times New Roman" w:hAnsi="Times New Roman" w:cs="Times New Roman"/>
        </w:rPr>
        <w:t>. The first position showed a primacy advantage, and this was accompanied by a recency advantag</w:t>
      </w:r>
      <w:r>
        <w:rPr>
          <w:rFonts w:ascii="Times New Roman" w:hAnsi="Times New Roman" w:cs="Times New Roman"/>
        </w:rPr>
        <w:t xml:space="preserve">e with longer sequence lengths; </w:t>
      </w:r>
      <w:r w:rsidRPr="002F5338">
        <w:rPr>
          <w:rFonts w:ascii="Times New Roman" w:hAnsi="Times New Roman" w:cs="Times New Roman"/>
        </w:rPr>
        <w:t xml:space="preserve">the four and five wine conditions were found significantly different </w:t>
      </w:r>
      <w:r>
        <w:rPr>
          <w:rFonts w:ascii="Times New Roman" w:hAnsi="Times New Roman" w:cs="Times New Roman"/>
        </w:rPr>
        <w:t xml:space="preserve">from </w:t>
      </w:r>
      <w:r w:rsidRPr="002F5338">
        <w:rPr>
          <w:rFonts w:ascii="Times New Roman" w:hAnsi="Times New Roman" w:cs="Times New Roman"/>
        </w:rPr>
        <w:t>uniform preferences</w:t>
      </w:r>
      <w:r>
        <w:rPr>
          <w:rFonts w:ascii="Times New Roman" w:hAnsi="Times New Roman" w:cs="Times New Roman"/>
        </w:rPr>
        <w:t>:</w:t>
      </w:r>
      <w:r w:rsidRPr="002F5338">
        <w:rPr>
          <w:rFonts w:ascii="Times New Roman" w:hAnsi="Times New Roman" w:cs="Times New Roman"/>
        </w:rPr>
        <w:t xml:space="preserve"> Two wines: </w:t>
      </w:r>
      <w:r w:rsidRPr="002F5338">
        <w:rPr>
          <w:rFonts w:ascii="Times New Roman" w:hAnsi="Times New Roman" w:cs="Times New Roman"/>
        </w:rPr>
        <w:sym w:font="Symbol" w:char="F063"/>
      </w:r>
      <w:r w:rsidRPr="002F5338">
        <w:rPr>
          <w:rFonts w:ascii="Times New Roman" w:hAnsi="Times New Roman" w:cs="Times New Roman"/>
          <w:vertAlign w:val="superscript"/>
        </w:rPr>
        <w:t>2</w:t>
      </w:r>
      <w:r w:rsidRPr="002F5338">
        <w:rPr>
          <w:rFonts w:ascii="Times New Roman" w:hAnsi="Times New Roman" w:cs="Times New Roman"/>
        </w:rPr>
        <w:t>(1,</w:t>
      </w:r>
      <w:r w:rsidRPr="002F5338">
        <w:rPr>
          <w:rFonts w:ascii="Times New Roman" w:hAnsi="Times New Roman" w:cs="Times New Roman"/>
          <w:i/>
        </w:rPr>
        <w:t>N</w:t>
      </w:r>
      <w:r w:rsidRPr="002F5338">
        <w:rPr>
          <w:rFonts w:ascii="Times New Roman" w:hAnsi="Times New Roman" w:cs="Times New Roman"/>
        </w:rPr>
        <w:t xml:space="preserve"> = 50) = .32, </w:t>
      </w:r>
      <w:r w:rsidRPr="002F5338">
        <w:rPr>
          <w:rFonts w:ascii="Times New Roman" w:hAnsi="Times New Roman" w:cs="Times New Roman"/>
          <w:i/>
        </w:rPr>
        <w:t>p</w:t>
      </w:r>
      <w:r w:rsidR="00653FCA">
        <w:rPr>
          <w:rFonts w:ascii="Times New Roman" w:hAnsi="Times New Roman" w:cs="Times New Roman"/>
        </w:rPr>
        <w:t xml:space="preserve"> </w:t>
      </w:r>
      <w:r w:rsidR="008D4C7D">
        <w:rPr>
          <w:rFonts w:ascii="Times New Roman" w:hAnsi="Times New Roman" w:cs="Times New Roman"/>
        </w:rPr>
        <w:t>=</w:t>
      </w:r>
      <w:r w:rsidRPr="002F5338">
        <w:rPr>
          <w:rFonts w:ascii="Times New Roman" w:hAnsi="Times New Roman" w:cs="Times New Roman"/>
        </w:rPr>
        <w:t xml:space="preserve"> .</w:t>
      </w:r>
      <w:r w:rsidR="00653FCA">
        <w:rPr>
          <w:rFonts w:ascii="Times New Roman" w:hAnsi="Times New Roman" w:cs="Times New Roman"/>
        </w:rPr>
        <w:t>57</w:t>
      </w:r>
      <w:r w:rsidRPr="002F5338">
        <w:rPr>
          <w:rFonts w:ascii="Times New Roman" w:hAnsi="Times New Roman" w:cs="Times New Roman"/>
        </w:rPr>
        <w:t xml:space="preserve">; three wines: </w:t>
      </w:r>
      <w:r w:rsidRPr="002F5338">
        <w:rPr>
          <w:rFonts w:ascii="Times New Roman" w:hAnsi="Times New Roman" w:cs="Times New Roman"/>
        </w:rPr>
        <w:sym w:font="Symbol" w:char="F063"/>
      </w:r>
      <w:r w:rsidRPr="002F5338">
        <w:rPr>
          <w:rFonts w:ascii="Times New Roman" w:hAnsi="Times New Roman" w:cs="Times New Roman"/>
          <w:vertAlign w:val="superscript"/>
        </w:rPr>
        <w:t>2</w:t>
      </w:r>
      <w:r w:rsidRPr="002F5338">
        <w:rPr>
          <w:rFonts w:ascii="Times New Roman" w:hAnsi="Times New Roman" w:cs="Times New Roman"/>
        </w:rPr>
        <w:t>(2,</w:t>
      </w:r>
      <w:r w:rsidRPr="002F5338">
        <w:rPr>
          <w:rFonts w:ascii="Times New Roman" w:hAnsi="Times New Roman" w:cs="Times New Roman"/>
          <w:i/>
        </w:rPr>
        <w:t>N</w:t>
      </w:r>
      <w:r w:rsidRPr="002F5338">
        <w:rPr>
          <w:rFonts w:ascii="Times New Roman" w:hAnsi="Times New Roman" w:cs="Times New Roman"/>
        </w:rPr>
        <w:t xml:space="preserve"> = 48) = 3.50, </w:t>
      </w:r>
      <w:r w:rsidRPr="002F5338">
        <w:rPr>
          <w:rFonts w:ascii="Times New Roman" w:hAnsi="Times New Roman" w:cs="Times New Roman"/>
          <w:i/>
        </w:rPr>
        <w:t>p</w:t>
      </w:r>
      <w:r w:rsidR="00653FCA">
        <w:rPr>
          <w:rFonts w:ascii="Times New Roman" w:hAnsi="Times New Roman" w:cs="Times New Roman"/>
          <w:i/>
        </w:rPr>
        <w:t xml:space="preserve"> </w:t>
      </w:r>
      <w:r w:rsidR="008D4C7D">
        <w:rPr>
          <w:rFonts w:ascii="Times New Roman" w:hAnsi="Times New Roman" w:cs="Times New Roman"/>
        </w:rPr>
        <w:t xml:space="preserve">= </w:t>
      </w:r>
      <w:r w:rsidRPr="002F5338">
        <w:rPr>
          <w:rFonts w:ascii="Times New Roman" w:hAnsi="Times New Roman" w:cs="Times New Roman"/>
        </w:rPr>
        <w:t>.</w:t>
      </w:r>
      <w:r w:rsidR="00653FCA">
        <w:rPr>
          <w:rFonts w:ascii="Times New Roman" w:hAnsi="Times New Roman" w:cs="Times New Roman"/>
        </w:rPr>
        <w:t>1</w:t>
      </w:r>
      <w:r w:rsidRPr="002F5338">
        <w:rPr>
          <w:rFonts w:ascii="Times New Roman" w:hAnsi="Times New Roman" w:cs="Times New Roman"/>
        </w:rPr>
        <w:t xml:space="preserve">7; four wines: </w:t>
      </w:r>
      <w:r w:rsidRPr="002F5338">
        <w:rPr>
          <w:rFonts w:ascii="Times New Roman" w:hAnsi="Times New Roman" w:cs="Times New Roman"/>
        </w:rPr>
        <w:sym w:font="Symbol" w:char="F063"/>
      </w:r>
      <w:r w:rsidRPr="002F5338">
        <w:rPr>
          <w:rFonts w:ascii="Times New Roman" w:hAnsi="Times New Roman" w:cs="Times New Roman"/>
          <w:vertAlign w:val="superscript"/>
        </w:rPr>
        <w:t>2</w:t>
      </w:r>
      <w:r w:rsidRPr="002F5338">
        <w:rPr>
          <w:rFonts w:ascii="Times New Roman" w:hAnsi="Times New Roman" w:cs="Times New Roman"/>
        </w:rPr>
        <w:t>(3,</w:t>
      </w:r>
      <w:r w:rsidRPr="002F5338">
        <w:rPr>
          <w:rFonts w:ascii="Times New Roman" w:hAnsi="Times New Roman" w:cs="Times New Roman"/>
          <w:i/>
        </w:rPr>
        <w:t>N</w:t>
      </w:r>
      <w:r w:rsidRPr="002F5338">
        <w:rPr>
          <w:rFonts w:ascii="Times New Roman" w:hAnsi="Times New Roman" w:cs="Times New Roman"/>
        </w:rPr>
        <w:t xml:space="preserve"> = 50) = 8.08, </w:t>
      </w:r>
      <w:r w:rsidR="00016055" w:rsidRPr="00363580">
        <w:rPr>
          <w:rFonts w:ascii="Times New Roman" w:hAnsi="Times New Roman" w:cs="Times New Roman"/>
          <w:i/>
        </w:rPr>
        <w:t>p</w:t>
      </w:r>
      <w:r w:rsidR="00653FCA">
        <w:rPr>
          <w:rFonts w:ascii="Times New Roman" w:hAnsi="Times New Roman" w:cs="Times New Roman"/>
          <w:i/>
        </w:rPr>
        <w:t xml:space="preserve"> </w:t>
      </w:r>
      <w:r w:rsidR="008D4C7D">
        <w:rPr>
          <w:rFonts w:ascii="Times New Roman" w:hAnsi="Times New Roman" w:cs="Times New Roman"/>
        </w:rPr>
        <w:t>=</w:t>
      </w:r>
      <w:r w:rsidR="00653FCA">
        <w:rPr>
          <w:rFonts w:ascii="Times New Roman" w:hAnsi="Times New Roman" w:cs="Times New Roman"/>
        </w:rPr>
        <w:t xml:space="preserve"> </w:t>
      </w:r>
      <w:r w:rsidR="00016055">
        <w:rPr>
          <w:rFonts w:ascii="Times New Roman" w:hAnsi="Times New Roman" w:cs="Times New Roman"/>
        </w:rPr>
        <w:t>.0</w:t>
      </w:r>
      <w:r w:rsidR="008D4C7D">
        <w:rPr>
          <w:rFonts w:ascii="Times New Roman" w:hAnsi="Times New Roman" w:cs="Times New Roman"/>
        </w:rPr>
        <w:t>4</w:t>
      </w:r>
      <w:r w:rsidRPr="002F5338">
        <w:rPr>
          <w:rFonts w:ascii="Times New Roman" w:hAnsi="Times New Roman" w:cs="Times New Roman"/>
        </w:rPr>
        <w:t xml:space="preserve">; five wines: </w:t>
      </w:r>
      <w:r w:rsidRPr="002F5338">
        <w:rPr>
          <w:rFonts w:ascii="Times New Roman" w:hAnsi="Times New Roman" w:cs="Times New Roman"/>
        </w:rPr>
        <w:sym w:font="Symbol" w:char="F063"/>
      </w:r>
      <w:r w:rsidRPr="002F5338">
        <w:rPr>
          <w:rFonts w:ascii="Times New Roman" w:hAnsi="Times New Roman" w:cs="Times New Roman"/>
          <w:vertAlign w:val="superscript"/>
        </w:rPr>
        <w:t>2</w:t>
      </w:r>
      <w:r w:rsidRPr="002F5338">
        <w:rPr>
          <w:rFonts w:ascii="Times New Roman" w:hAnsi="Times New Roman" w:cs="Times New Roman"/>
        </w:rPr>
        <w:t>(4,</w:t>
      </w:r>
      <w:r w:rsidRPr="002F5338">
        <w:rPr>
          <w:rFonts w:ascii="Times New Roman" w:hAnsi="Times New Roman" w:cs="Times New Roman"/>
          <w:i/>
        </w:rPr>
        <w:t>N</w:t>
      </w:r>
      <w:r w:rsidRPr="002F5338">
        <w:rPr>
          <w:rFonts w:ascii="Times New Roman" w:hAnsi="Times New Roman" w:cs="Times New Roman"/>
        </w:rPr>
        <w:t xml:space="preserve"> = 51) = 20.86, </w:t>
      </w:r>
      <w:r w:rsidR="008D4C7D">
        <w:rPr>
          <w:rFonts w:ascii="Times New Roman" w:hAnsi="Times New Roman" w:cs="Times New Roman"/>
          <w:i/>
        </w:rPr>
        <w:t xml:space="preserve">p </w:t>
      </w:r>
      <w:r w:rsidR="00363580">
        <w:rPr>
          <w:rFonts w:ascii="Times New Roman" w:hAnsi="Times New Roman" w:cs="Times New Roman"/>
          <w:i/>
        </w:rPr>
        <w:t>&lt;</w:t>
      </w:r>
      <w:r w:rsidR="008D4C7D">
        <w:rPr>
          <w:rFonts w:ascii="Times New Roman" w:hAnsi="Times New Roman" w:cs="Times New Roman"/>
          <w:i/>
        </w:rPr>
        <w:t xml:space="preserve"> </w:t>
      </w:r>
      <w:r w:rsidR="00016055" w:rsidRPr="00363580">
        <w:rPr>
          <w:rFonts w:ascii="Times New Roman" w:hAnsi="Times New Roman" w:cs="Times New Roman"/>
        </w:rPr>
        <w:t>.0</w:t>
      </w:r>
      <w:r w:rsidR="00363580">
        <w:rPr>
          <w:rFonts w:ascii="Times New Roman" w:hAnsi="Times New Roman" w:cs="Times New Roman"/>
        </w:rPr>
        <w:t>01</w:t>
      </w:r>
      <w:r w:rsidR="00445CE0" w:rsidRPr="00363580">
        <w:rPr>
          <w:rFonts w:ascii="Times New Roman" w:hAnsi="Times New Roman" w:cs="Times New Roman"/>
        </w:rPr>
        <w:t xml:space="preserve">. </w:t>
      </w:r>
    </w:p>
    <w:p w:rsidR="00185E73" w:rsidRDefault="00185E73" w:rsidP="008D708D">
      <w:pPr>
        <w:spacing w:after="0"/>
        <w:jc w:val="both"/>
        <w:rPr>
          <w:caps/>
        </w:rPr>
      </w:pPr>
      <w:r w:rsidRPr="00226F24">
        <w:rPr>
          <w:caps/>
          <w:noProof/>
          <w:lang w:val="en-CA" w:eastAsia="en-CA"/>
        </w:rPr>
        <w:drawing>
          <wp:inline distT="0" distB="0" distL="0" distR="0">
            <wp:extent cx="5240655" cy="2217420"/>
            <wp:effectExtent l="25400" t="0" r="0" b="0"/>
            <wp:docPr id="1"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4384" w:rsidRDefault="000607ED" w:rsidP="007F7CAA">
      <w:pPr>
        <w:spacing w:after="0"/>
        <w:jc w:val="both"/>
        <w:rPr>
          <w:rFonts w:ascii="Times New Roman" w:hAnsi="Times New Roman" w:cs="Times New Roman"/>
        </w:rPr>
      </w:pPr>
      <w:r w:rsidRPr="00B81417">
        <w:rPr>
          <w:rFonts w:ascii="Times New Roman" w:hAnsi="Times New Roman"/>
          <w:b/>
        </w:rPr>
        <w:t xml:space="preserve">Figure </w:t>
      </w:r>
      <w:r w:rsidR="00E948F5">
        <w:rPr>
          <w:rFonts w:ascii="Times New Roman" w:hAnsi="Times New Roman"/>
          <w:b/>
        </w:rPr>
        <w:t>2</w:t>
      </w:r>
      <w:r>
        <w:rPr>
          <w:rFonts w:ascii="Times New Roman" w:hAnsi="Times New Roman"/>
          <w:b/>
        </w:rPr>
        <w:t xml:space="preserve">. </w:t>
      </w:r>
      <w:r w:rsidRPr="00B81417">
        <w:rPr>
          <w:rFonts w:ascii="Times New Roman" w:hAnsi="Times New Roman"/>
        </w:rPr>
        <w:t>Experiment 1 results for all participants: mean probability of choice for each sample as a function of serial position for set sizes of two, three, four, or five wines</w:t>
      </w:r>
    </w:p>
    <w:p w:rsidR="000607ED" w:rsidRDefault="000607ED" w:rsidP="007B7FB9">
      <w:pPr>
        <w:spacing w:after="0"/>
        <w:ind w:firstLine="720"/>
        <w:jc w:val="both"/>
        <w:rPr>
          <w:rFonts w:ascii="Times New Roman" w:hAnsi="Times New Roman" w:cs="Times New Roman"/>
        </w:rPr>
      </w:pPr>
    </w:p>
    <w:p w:rsidR="00185E73" w:rsidRDefault="00DE03BD" w:rsidP="007B7FB9">
      <w:pPr>
        <w:spacing w:after="0"/>
        <w:ind w:firstLine="720"/>
        <w:jc w:val="both"/>
        <w:rPr>
          <w:rFonts w:ascii="Times New Roman" w:hAnsi="Times New Roman" w:cs="Times New Roman"/>
        </w:rPr>
      </w:pPr>
      <w:r w:rsidRPr="002F5338">
        <w:rPr>
          <w:rFonts w:ascii="Times New Roman" w:hAnsi="Times New Roman" w:cs="Times New Roman"/>
        </w:rPr>
        <w:t>Participants were also divided into low (</w:t>
      </w:r>
      <w:r w:rsidRPr="002F5338">
        <w:rPr>
          <w:rFonts w:ascii="Times New Roman" w:hAnsi="Times New Roman" w:cs="Times New Roman"/>
          <w:i/>
        </w:rPr>
        <w:t xml:space="preserve">n = </w:t>
      </w:r>
      <w:r w:rsidRPr="002F5338">
        <w:rPr>
          <w:rFonts w:ascii="Times New Roman" w:hAnsi="Times New Roman" w:cs="Times New Roman"/>
        </w:rPr>
        <w:t>117) and high-knowledge (</w:t>
      </w:r>
      <w:r w:rsidRPr="002F5338">
        <w:rPr>
          <w:rFonts w:ascii="Times New Roman" w:hAnsi="Times New Roman" w:cs="Times New Roman"/>
          <w:i/>
        </w:rPr>
        <w:t xml:space="preserve">n = </w:t>
      </w:r>
      <w:r w:rsidRPr="002F5338">
        <w:rPr>
          <w:rFonts w:ascii="Times New Roman" w:hAnsi="Times New Roman" w:cs="Times New Roman"/>
        </w:rPr>
        <w:t xml:space="preserve">82) groups on the basis of </w:t>
      </w:r>
      <w:r w:rsidR="00782922">
        <w:rPr>
          <w:rFonts w:ascii="Times New Roman" w:hAnsi="Times New Roman" w:cs="Times New Roman"/>
        </w:rPr>
        <w:t>their</w:t>
      </w:r>
      <w:r w:rsidRPr="002F5338">
        <w:rPr>
          <w:rFonts w:ascii="Times New Roman" w:hAnsi="Times New Roman" w:cs="Times New Roman"/>
        </w:rPr>
        <w:t xml:space="preserve"> wine knowledge questionnaire </w:t>
      </w:r>
      <w:r w:rsidR="00782922">
        <w:rPr>
          <w:rFonts w:ascii="Times New Roman" w:hAnsi="Times New Roman" w:cs="Times New Roman"/>
        </w:rPr>
        <w:t xml:space="preserve">responses </w:t>
      </w:r>
      <w:r w:rsidRPr="002F5338">
        <w:rPr>
          <w:rFonts w:ascii="Times New Roman" w:hAnsi="Times New Roman" w:cs="Times New Roman"/>
        </w:rPr>
        <w:t>(Hughson and Boakes</w:t>
      </w:r>
      <w:r w:rsidR="00596B95">
        <w:rPr>
          <w:rFonts w:ascii="Times New Roman" w:hAnsi="Times New Roman" w:cs="Times New Roman"/>
        </w:rPr>
        <w:t>,</w:t>
      </w:r>
      <w:r w:rsidRPr="002F5338">
        <w:rPr>
          <w:rFonts w:ascii="Times New Roman" w:hAnsi="Times New Roman" w:cs="Times New Roman"/>
        </w:rPr>
        <w:t xml:space="preserve"> 2001)</w:t>
      </w:r>
      <w:r w:rsidR="00445CE0">
        <w:rPr>
          <w:rFonts w:ascii="Times New Roman" w:hAnsi="Times New Roman" w:cs="Times New Roman"/>
        </w:rPr>
        <w:t xml:space="preserve">. </w:t>
      </w:r>
      <w:r>
        <w:rPr>
          <w:rFonts w:ascii="Times New Roman" w:hAnsi="Times New Roman" w:cs="Times New Roman"/>
        </w:rPr>
        <w:t>Both</w:t>
      </w:r>
      <w:r w:rsidRPr="002F5338">
        <w:rPr>
          <w:rFonts w:ascii="Times New Roman" w:hAnsi="Times New Roman" w:cs="Times New Roman"/>
        </w:rPr>
        <w:t xml:space="preserve"> primacy and recency effect</w:t>
      </w:r>
      <w:r>
        <w:rPr>
          <w:rFonts w:ascii="Times New Roman" w:hAnsi="Times New Roman" w:cs="Times New Roman"/>
        </w:rPr>
        <w:t>s</w:t>
      </w:r>
      <w:r w:rsidRPr="002F5338">
        <w:rPr>
          <w:rFonts w:ascii="Times New Roman" w:hAnsi="Times New Roman" w:cs="Times New Roman"/>
        </w:rPr>
        <w:t xml:space="preserve"> are observed for the low-knowledge consumers, similar to </w:t>
      </w:r>
      <w:r w:rsidR="0061502D">
        <w:rPr>
          <w:rFonts w:ascii="Times New Roman" w:hAnsi="Times New Roman" w:cs="Times New Roman"/>
        </w:rPr>
        <w:t xml:space="preserve">previous primacy and recency findings </w:t>
      </w:r>
      <w:r>
        <w:rPr>
          <w:rFonts w:ascii="Times New Roman" w:hAnsi="Times New Roman" w:cs="Times New Roman"/>
        </w:rPr>
        <w:t xml:space="preserve">(see Figure </w:t>
      </w:r>
      <w:r w:rsidR="00E948F5">
        <w:rPr>
          <w:rFonts w:ascii="Times New Roman" w:hAnsi="Times New Roman" w:cs="Times New Roman"/>
        </w:rPr>
        <w:t>3</w:t>
      </w:r>
      <w:r>
        <w:rPr>
          <w:rFonts w:ascii="Times New Roman" w:hAnsi="Times New Roman" w:cs="Times New Roman"/>
        </w:rPr>
        <w:t>)</w:t>
      </w:r>
      <w:r w:rsidR="00445CE0">
        <w:rPr>
          <w:rFonts w:ascii="Times New Roman" w:hAnsi="Times New Roman" w:cs="Times New Roman"/>
        </w:rPr>
        <w:t xml:space="preserve">. </w:t>
      </w:r>
      <w:r w:rsidRPr="002F5338">
        <w:rPr>
          <w:rFonts w:ascii="Times New Roman" w:hAnsi="Times New Roman" w:cs="Times New Roman"/>
        </w:rPr>
        <w:t>However, the chi-square statistic was significant for only the five-wine condition</w:t>
      </w:r>
      <w:r>
        <w:rPr>
          <w:rFonts w:ascii="Times New Roman" w:hAnsi="Times New Roman" w:cs="Times New Roman"/>
        </w:rPr>
        <w:t xml:space="preserve"> (cf. Mantonakis et al., 2009)</w:t>
      </w:r>
      <w:r w:rsidRPr="002F5338">
        <w:rPr>
          <w:rFonts w:ascii="Times New Roman" w:hAnsi="Times New Roman" w:cs="Times New Roman"/>
        </w:rPr>
        <w:t xml:space="preserve">: </w:t>
      </w:r>
      <w:r w:rsidRPr="002F5338">
        <w:rPr>
          <w:rFonts w:ascii="Times New Roman" w:hAnsi="Times New Roman" w:cs="Times New Roman"/>
        </w:rPr>
        <w:sym w:font="Symbol" w:char="F063"/>
      </w:r>
      <w:r w:rsidRPr="002F5338">
        <w:rPr>
          <w:rFonts w:ascii="Times New Roman" w:hAnsi="Times New Roman" w:cs="Times New Roman"/>
          <w:vertAlign w:val="superscript"/>
        </w:rPr>
        <w:t>2</w:t>
      </w:r>
      <w:r w:rsidRPr="002F5338">
        <w:rPr>
          <w:rFonts w:ascii="Times New Roman" w:hAnsi="Times New Roman" w:cs="Times New Roman"/>
        </w:rPr>
        <w:t>(4,</w:t>
      </w:r>
      <w:r w:rsidR="00E24123">
        <w:rPr>
          <w:rFonts w:ascii="Times New Roman" w:hAnsi="Times New Roman" w:cs="Times New Roman"/>
        </w:rPr>
        <w:t xml:space="preserve"> </w:t>
      </w:r>
      <w:r w:rsidRPr="002F5338">
        <w:rPr>
          <w:rFonts w:ascii="Times New Roman" w:hAnsi="Times New Roman" w:cs="Times New Roman"/>
          <w:i/>
        </w:rPr>
        <w:t>N</w:t>
      </w:r>
      <w:r w:rsidRPr="002F5338">
        <w:rPr>
          <w:rFonts w:ascii="Times New Roman" w:hAnsi="Times New Roman" w:cs="Times New Roman"/>
        </w:rPr>
        <w:t xml:space="preserve"> = 29) =</w:t>
      </w:r>
      <w:r w:rsidR="008D4C7D">
        <w:rPr>
          <w:rFonts w:ascii="Times New Roman" w:hAnsi="Times New Roman" w:cs="Times New Roman"/>
        </w:rPr>
        <w:t xml:space="preserve"> </w:t>
      </w:r>
      <w:r w:rsidRPr="002F5338">
        <w:rPr>
          <w:rFonts w:ascii="Times New Roman" w:hAnsi="Times New Roman" w:cs="Times New Roman"/>
        </w:rPr>
        <w:t xml:space="preserve">21.17, </w:t>
      </w:r>
      <w:r w:rsidR="00016055">
        <w:rPr>
          <w:rFonts w:ascii="Times New Roman" w:hAnsi="Times New Roman" w:cs="Times New Roman"/>
        </w:rPr>
        <w:t>p</w:t>
      </w:r>
      <w:r w:rsidR="008D4C7D">
        <w:rPr>
          <w:rFonts w:ascii="Times New Roman" w:hAnsi="Times New Roman" w:cs="Times New Roman"/>
        </w:rPr>
        <w:t xml:space="preserve"> = </w:t>
      </w:r>
      <w:r w:rsidR="00016055">
        <w:rPr>
          <w:rFonts w:ascii="Times New Roman" w:hAnsi="Times New Roman" w:cs="Times New Roman"/>
        </w:rPr>
        <w:t>.0</w:t>
      </w:r>
      <w:r w:rsidR="008D4C7D">
        <w:rPr>
          <w:rFonts w:ascii="Times New Roman" w:hAnsi="Times New Roman" w:cs="Times New Roman"/>
        </w:rPr>
        <w:t>0</w:t>
      </w:r>
      <w:r w:rsidR="00363580">
        <w:rPr>
          <w:rFonts w:ascii="Times New Roman" w:hAnsi="Times New Roman" w:cs="Times New Roman"/>
        </w:rPr>
        <w:t>1</w:t>
      </w:r>
      <w:r w:rsidR="00445CE0">
        <w:rPr>
          <w:rFonts w:ascii="Times New Roman" w:hAnsi="Times New Roman" w:cs="Times New Roman"/>
        </w:rPr>
        <w:t xml:space="preserve">. </w:t>
      </w:r>
      <w:r>
        <w:rPr>
          <w:rFonts w:ascii="Times New Roman" w:hAnsi="Times New Roman" w:cs="Times New Roman"/>
        </w:rPr>
        <w:t>For</w:t>
      </w:r>
      <w:r w:rsidR="00782922">
        <w:rPr>
          <w:rFonts w:ascii="Times New Roman" w:hAnsi="Times New Roman" w:cs="Times New Roman"/>
        </w:rPr>
        <w:t xml:space="preserve"> high</w:t>
      </w:r>
      <w:r>
        <w:rPr>
          <w:rFonts w:ascii="Times New Roman" w:hAnsi="Times New Roman" w:cs="Times New Roman"/>
        </w:rPr>
        <w:t xml:space="preserve"> knowledge participants, the </w:t>
      </w:r>
      <w:r w:rsidRPr="002F5338">
        <w:rPr>
          <w:rFonts w:ascii="Times New Roman" w:hAnsi="Times New Roman" w:cs="Times New Roman"/>
        </w:rPr>
        <w:t xml:space="preserve">chi-square statistics were not significant for any of the sequence lengths </w:t>
      </w:r>
      <w:r w:rsidR="00506553">
        <w:rPr>
          <w:rFonts w:ascii="Times New Roman" w:hAnsi="Times New Roman" w:cs="Times New Roman"/>
        </w:rPr>
        <w:t xml:space="preserve">with no visible primacy or recency effects </w:t>
      </w:r>
      <w:r>
        <w:rPr>
          <w:rFonts w:ascii="Times New Roman" w:hAnsi="Times New Roman" w:cs="Times New Roman"/>
        </w:rPr>
        <w:t xml:space="preserve">(see Figure </w:t>
      </w:r>
      <w:r w:rsidR="00E948F5">
        <w:rPr>
          <w:rFonts w:ascii="Times New Roman" w:hAnsi="Times New Roman" w:cs="Times New Roman"/>
        </w:rPr>
        <w:t>4</w:t>
      </w:r>
      <w:r>
        <w:rPr>
          <w:rFonts w:ascii="Times New Roman" w:hAnsi="Times New Roman" w:cs="Times New Roman"/>
        </w:rPr>
        <w:t>)</w:t>
      </w:r>
      <w:r w:rsidR="00445CE0">
        <w:rPr>
          <w:rFonts w:ascii="Times New Roman" w:hAnsi="Times New Roman" w:cs="Times New Roman"/>
        </w:rPr>
        <w:t xml:space="preserve">. </w:t>
      </w:r>
    </w:p>
    <w:p w:rsidR="005D59B2" w:rsidRDefault="005D59B2" w:rsidP="008D708D">
      <w:pPr>
        <w:spacing w:after="0"/>
        <w:jc w:val="both"/>
        <w:rPr>
          <w:rFonts w:ascii="Times New Roman" w:hAnsi="Times New Roman"/>
          <w:b/>
        </w:rPr>
      </w:pPr>
    </w:p>
    <w:p w:rsidR="00185E73" w:rsidRPr="00596B95" w:rsidRDefault="00185E73" w:rsidP="008D708D">
      <w:pPr>
        <w:spacing w:after="0"/>
        <w:jc w:val="both"/>
        <w:rPr>
          <w:rFonts w:ascii="Times New Roman" w:hAnsi="Times New Roman"/>
        </w:rPr>
      </w:pPr>
      <w:r w:rsidRPr="00C325AF">
        <w:rPr>
          <w:rFonts w:ascii="Times New Roman" w:hAnsi="Times New Roman"/>
          <w:noProof/>
          <w:lang w:val="en-CA" w:eastAsia="en-CA"/>
        </w:rPr>
        <w:drawing>
          <wp:inline distT="0" distB="0" distL="0" distR="0">
            <wp:extent cx="5177155" cy="2379980"/>
            <wp:effectExtent l="25400" t="0" r="4445" b="0"/>
            <wp:docPr id="8" name="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E4384" w:rsidRDefault="000607ED" w:rsidP="007F7CAA">
      <w:pPr>
        <w:spacing w:after="0"/>
        <w:jc w:val="both"/>
        <w:rPr>
          <w:rFonts w:ascii="Times New Roman" w:hAnsi="Times New Roman"/>
          <w:b/>
        </w:rPr>
      </w:pPr>
      <w:r w:rsidRPr="00B81417">
        <w:rPr>
          <w:rFonts w:ascii="Times New Roman" w:hAnsi="Times New Roman"/>
          <w:b/>
        </w:rPr>
        <w:t xml:space="preserve">Figure </w:t>
      </w:r>
      <w:r w:rsidR="00E948F5">
        <w:rPr>
          <w:rFonts w:ascii="Times New Roman" w:hAnsi="Times New Roman"/>
          <w:b/>
        </w:rPr>
        <w:t>3</w:t>
      </w:r>
      <w:r w:rsidR="00297B9D">
        <w:rPr>
          <w:rFonts w:ascii="Times New Roman" w:hAnsi="Times New Roman"/>
          <w:b/>
        </w:rPr>
        <w:t xml:space="preserve">. </w:t>
      </w:r>
      <w:r w:rsidRPr="00B81417">
        <w:rPr>
          <w:rFonts w:ascii="Times New Roman" w:hAnsi="Times New Roman"/>
        </w:rPr>
        <w:t>Experiment 1 results for low-knowledge participants: mean probability of choice for each sample as a function of serial position for set sizes of two, three, four, or five wines</w:t>
      </w:r>
    </w:p>
    <w:p w:rsidR="00185E73" w:rsidRDefault="00185E73" w:rsidP="008D708D">
      <w:pPr>
        <w:spacing w:after="0"/>
        <w:jc w:val="both"/>
        <w:rPr>
          <w:rFonts w:ascii="Times New Roman" w:hAnsi="Times New Roman"/>
          <w:b/>
        </w:rPr>
      </w:pPr>
      <w:r w:rsidRPr="00B631DB">
        <w:rPr>
          <w:rFonts w:ascii="Times New Roman" w:hAnsi="Times New Roman"/>
          <w:b/>
          <w:noProof/>
          <w:lang w:val="en-CA" w:eastAsia="en-CA"/>
        </w:rPr>
        <w:drawing>
          <wp:inline distT="0" distB="0" distL="0" distR="0">
            <wp:extent cx="5352415" cy="2331720"/>
            <wp:effectExtent l="25400" t="0" r="6985" b="0"/>
            <wp:docPr id="9"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607ED" w:rsidRPr="00B81417" w:rsidRDefault="000607ED" w:rsidP="00297B9D">
      <w:pPr>
        <w:spacing w:after="0"/>
        <w:jc w:val="both"/>
        <w:rPr>
          <w:rFonts w:ascii="Times New Roman" w:hAnsi="Times New Roman"/>
        </w:rPr>
      </w:pPr>
      <w:r w:rsidRPr="00B81417">
        <w:rPr>
          <w:rFonts w:ascii="Times New Roman" w:hAnsi="Times New Roman"/>
          <w:b/>
        </w:rPr>
        <w:t xml:space="preserve">Figure </w:t>
      </w:r>
      <w:r w:rsidR="00E948F5">
        <w:rPr>
          <w:rFonts w:ascii="Times New Roman" w:hAnsi="Times New Roman"/>
          <w:b/>
        </w:rPr>
        <w:t>4</w:t>
      </w:r>
      <w:r w:rsidR="00297B9D">
        <w:rPr>
          <w:rFonts w:ascii="Times New Roman" w:hAnsi="Times New Roman"/>
          <w:b/>
        </w:rPr>
        <w:t xml:space="preserve">. </w:t>
      </w:r>
      <w:r w:rsidRPr="00B81417">
        <w:rPr>
          <w:rFonts w:ascii="Times New Roman" w:hAnsi="Times New Roman"/>
        </w:rPr>
        <w:t>Experiment 1 results for high-knowledge participants: mean probability of choice for each sample as a function of serial position for set sizes of two, three, four, or five wines</w:t>
      </w:r>
    </w:p>
    <w:p w:rsidR="000607ED" w:rsidRDefault="000607ED" w:rsidP="00512423">
      <w:pPr>
        <w:spacing w:after="120"/>
        <w:ind w:firstLine="720"/>
        <w:jc w:val="both"/>
        <w:rPr>
          <w:rFonts w:ascii="Times New Roman" w:hAnsi="Times New Roman" w:cs="Times New Roman"/>
        </w:rPr>
      </w:pPr>
    </w:p>
    <w:p w:rsidR="00DE03BD" w:rsidRDefault="00DE03BD" w:rsidP="00512423">
      <w:pPr>
        <w:spacing w:after="120"/>
        <w:ind w:firstLine="720"/>
        <w:jc w:val="both"/>
        <w:rPr>
          <w:rFonts w:ascii="Times New Roman" w:hAnsi="Times New Roman" w:cs="Times New Roman"/>
        </w:rPr>
      </w:pPr>
      <w:r>
        <w:rPr>
          <w:rFonts w:ascii="Times New Roman" w:hAnsi="Times New Roman" w:cs="Times New Roman"/>
        </w:rPr>
        <w:t>Thus</w:t>
      </w:r>
      <w:r w:rsidRPr="002F5338">
        <w:rPr>
          <w:rFonts w:ascii="Times New Roman" w:hAnsi="Times New Roman" w:cs="Times New Roman"/>
        </w:rPr>
        <w:t xml:space="preserve">, when forcing participants to </w:t>
      </w:r>
      <w:r w:rsidR="00512423">
        <w:rPr>
          <w:rFonts w:ascii="Times New Roman" w:hAnsi="Times New Roman" w:cs="Times New Roman"/>
        </w:rPr>
        <w:t>engage in a</w:t>
      </w:r>
      <w:r w:rsidRPr="002F5338">
        <w:rPr>
          <w:rFonts w:ascii="Times New Roman" w:hAnsi="Times New Roman" w:cs="Times New Roman"/>
        </w:rPr>
        <w:t xml:space="preserve"> </w:t>
      </w:r>
      <w:r w:rsidRPr="00FA0D5C">
        <w:rPr>
          <w:rFonts w:ascii="Times New Roman" w:hAnsi="Times New Roman" w:cs="Times New Roman"/>
        </w:rPr>
        <w:t>step-by-step</w:t>
      </w:r>
      <w:r w:rsidRPr="002F5338">
        <w:rPr>
          <w:rFonts w:ascii="Times New Roman" w:hAnsi="Times New Roman" w:cs="Times New Roman"/>
        </w:rPr>
        <w:t xml:space="preserve"> evaluation</w:t>
      </w:r>
      <w:r>
        <w:rPr>
          <w:rFonts w:ascii="Times New Roman" w:hAnsi="Times New Roman" w:cs="Times New Roman"/>
        </w:rPr>
        <w:t xml:space="preserve">, the individual ratings </w:t>
      </w:r>
      <w:r w:rsidR="00512423">
        <w:rPr>
          <w:rFonts w:ascii="Times New Roman" w:hAnsi="Times New Roman" w:cs="Times New Roman"/>
        </w:rPr>
        <w:t xml:space="preserve">for each sample </w:t>
      </w:r>
      <w:r>
        <w:rPr>
          <w:rFonts w:ascii="Times New Roman" w:hAnsi="Times New Roman" w:cs="Times New Roman"/>
        </w:rPr>
        <w:t xml:space="preserve">do not show any </w:t>
      </w:r>
      <w:r w:rsidR="00512423">
        <w:rPr>
          <w:rFonts w:ascii="Times New Roman" w:hAnsi="Times New Roman" w:cs="Times New Roman"/>
        </w:rPr>
        <w:t>evidence of primacy or recency effects, however the end-of-sequence choice results for low knowledge consumers show evidence for these effects</w:t>
      </w:r>
      <w:r w:rsidR="00445CE0">
        <w:rPr>
          <w:rFonts w:ascii="Times New Roman" w:hAnsi="Times New Roman" w:cs="Times New Roman"/>
        </w:rPr>
        <w:t xml:space="preserve">. </w:t>
      </w:r>
      <w:r w:rsidR="00512423">
        <w:rPr>
          <w:rFonts w:ascii="Times New Roman" w:hAnsi="Times New Roman" w:cs="Times New Roman"/>
        </w:rPr>
        <w:t xml:space="preserve">Also </w:t>
      </w:r>
      <w:r>
        <w:rPr>
          <w:rFonts w:ascii="Times New Roman" w:hAnsi="Times New Roman" w:cs="Times New Roman"/>
        </w:rPr>
        <w:t xml:space="preserve">the </w:t>
      </w:r>
      <w:r w:rsidR="00782922">
        <w:rPr>
          <w:rFonts w:ascii="Times New Roman" w:hAnsi="Times New Roman" w:cs="Times New Roman"/>
        </w:rPr>
        <w:t xml:space="preserve">high </w:t>
      </w:r>
      <w:r>
        <w:rPr>
          <w:rFonts w:ascii="Times New Roman" w:hAnsi="Times New Roman" w:cs="Times New Roman"/>
        </w:rPr>
        <w:t>knowledge consumers show no clear primacy or recency pattern. This may be because f</w:t>
      </w:r>
      <w:r w:rsidRPr="002F5338">
        <w:rPr>
          <w:rFonts w:ascii="Times New Roman" w:hAnsi="Times New Roman" w:cs="Times New Roman"/>
        </w:rPr>
        <w:t xml:space="preserve">orcing </w:t>
      </w:r>
      <w:r>
        <w:rPr>
          <w:rFonts w:ascii="Times New Roman" w:hAnsi="Times New Roman" w:cs="Times New Roman"/>
        </w:rPr>
        <w:t>knowledgeable</w:t>
      </w:r>
      <w:r w:rsidRPr="002F5338">
        <w:rPr>
          <w:rFonts w:ascii="Times New Roman" w:hAnsi="Times New Roman" w:cs="Times New Roman"/>
        </w:rPr>
        <w:t xml:space="preserve"> consumers to evaluate each sample in a step-by-step fashion </w:t>
      </w:r>
      <w:r>
        <w:rPr>
          <w:rFonts w:ascii="Times New Roman" w:hAnsi="Times New Roman" w:cs="Times New Roman"/>
        </w:rPr>
        <w:t xml:space="preserve">attenuates their ability to carry out natural comparison processes. </w:t>
      </w:r>
      <w:r w:rsidR="00782922">
        <w:rPr>
          <w:rFonts w:ascii="Times New Roman" w:hAnsi="Times New Roman" w:cs="Times New Roman"/>
        </w:rPr>
        <w:t>What is the natural comparison process?</w:t>
      </w:r>
    </w:p>
    <w:p w:rsidR="00297B9D" w:rsidRDefault="00297B9D" w:rsidP="00512423">
      <w:pPr>
        <w:spacing w:after="120"/>
        <w:ind w:firstLine="720"/>
        <w:jc w:val="both"/>
        <w:rPr>
          <w:rFonts w:ascii="Times New Roman" w:hAnsi="Times New Roman" w:cs="Times New Roman"/>
        </w:rPr>
      </w:pPr>
    </w:p>
    <w:p w:rsidR="00DE03BD" w:rsidRPr="00A131F7" w:rsidRDefault="00A131F7" w:rsidP="001A14B7">
      <w:pPr>
        <w:spacing w:after="0"/>
        <w:jc w:val="both"/>
        <w:rPr>
          <w:rFonts w:ascii="Times New Roman" w:hAnsi="Times New Roman" w:cs="Times New Roman"/>
          <w:b/>
        </w:rPr>
      </w:pPr>
      <w:r>
        <w:rPr>
          <w:rFonts w:ascii="Times New Roman" w:hAnsi="Times New Roman" w:cs="Times New Roman"/>
          <w:b/>
        </w:rPr>
        <w:t>2.</w:t>
      </w:r>
      <w:r w:rsidR="001A14B7">
        <w:rPr>
          <w:rFonts w:ascii="Times New Roman" w:hAnsi="Times New Roman" w:cs="Times New Roman"/>
          <w:b/>
        </w:rPr>
        <w:t>2.</w:t>
      </w:r>
      <w:r>
        <w:rPr>
          <w:rFonts w:ascii="Times New Roman" w:hAnsi="Times New Roman" w:cs="Times New Roman"/>
          <w:b/>
        </w:rPr>
        <w:t xml:space="preserve"> </w:t>
      </w:r>
      <w:r w:rsidR="0080093F">
        <w:rPr>
          <w:rFonts w:ascii="Times New Roman" w:hAnsi="Times New Roman" w:cs="Times New Roman"/>
          <w:b/>
        </w:rPr>
        <w:t>Study</w:t>
      </w:r>
      <w:r w:rsidR="00DE03BD" w:rsidRPr="00A131F7">
        <w:rPr>
          <w:rFonts w:ascii="Times New Roman" w:hAnsi="Times New Roman" w:cs="Times New Roman"/>
          <w:b/>
        </w:rPr>
        <w:t xml:space="preserve"> 2: S</w:t>
      </w:r>
      <w:r w:rsidR="00C506BD">
        <w:rPr>
          <w:rFonts w:ascii="Times New Roman" w:hAnsi="Times New Roman" w:cs="Times New Roman"/>
          <w:b/>
        </w:rPr>
        <w:t>ingle</w:t>
      </w:r>
      <w:r w:rsidR="00DE03BD" w:rsidRPr="00A131F7">
        <w:rPr>
          <w:rFonts w:ascii="Times New Roman" w:hAnsi="Times New Roman" w:cs="Times New Roman"/>
          <w:b/>
        </w:rPr>
        <w:t xml:space="preserve"> Elimination Pair-wise </w:t>
      </w:r>
      <w:r w:rsidRPr="00A131F7">
        <w:rPr>
          <w:rFonts w:ascii="Times New Roman" w:hAnsi="Times New Roman" w:cs="Times New Roman"/>
          <w:b/>
        </w:rPr>
        <w:t>Tournament</w:t>
      </w:r>
    </w:p>
    <w:p w:rsidR="00512423" w:rsidRDefault="00512423" w:rsidP="00320A1B">
      <w:pPr>
        <w:spacing w:after="120"/>
        <w:ind w:firstLine="720"/>
        <w:jc w:val="both"/>
        <w:rPr>
          <w:rFonts w:ascii="Times New Roman" w:hAnsi="Times New Roman" w:cs="Times New Roman"/>
        </w:rPr>
      </w:pPr>
      <w:r>
        <w:rPr>
          <w:rFonts w:ascii="Times New Roman" w:hAnsi="Times New Roman" w:cs="Times New Roman"/>
        </w:rPr>
        <w:t>It may be the case that</w:t>
      </w:r>
      <w:r w:rsidRPr="002F5338">
        <w:rPr>
          <w:rFonts w:ascii="Times New Roman" w:hAnsi="Times New Roman" w:cs="Times New Roman"/>
        </w:rPr>
        <w:t xml:space="preserve"> consumers may spontaneously sample and compare each item to the next, choosing the current favorite </w:t>
      </w:r>
      <w:r w:rsidRPr="007F4E10">
        <w:rPr>
          <w:rFonts w:ascii="Times New Roman" w:hAnsi="Times New Roman" w:cs="Times New Roman"/>
          <w:u w:val="single"/>
        </w:rPr>
        <w:t>in that pair</w:t>
      </w:r>
      <w:r w:rsidRPr="002F5338">
        <w:rPr>
          <w:rFonts w:ascii="Times New Roman" w:hAnsi="Times New Roman" w:cs="Times New Roman"/>
        </w:rPr>
        <w:t>, before moving on in the sequence (</w:t>
      </w:r>
      <w:r>
        <w:rPr>
          <w:rFonts w:ascii="Times New Roman" w:hAnsi="Times New Roman" w:cs="Times New Roman"/>
        </w:rPr>
        <w:t xml:space="preserve">henceforth: “single elimination </w:t>
      </w:r>
      <w:r w:rsidRPr="002F5338">
        <w:rPr>
          <w:rFonts w:ascii="Times New Roman" w:hAnsi="Times New Roman" w:cs="Times New Roman"/>
        </w:rPr>
        <w:t>pair</w:t>
      </w:r>
      <w:r>
        <w:rPr>
          <w:rFonts w:ascii="Times New Roman" w:hAnsi="Times New Roman" w:cs="Times New Roman"/>
        </w:rPr>
        <w:t>-</w:t>
      </w:r>
      <w:r w:rsidRPr="002F5338">
        <w:rPr>
          <w:rFonts w:ascii="Times New Roman" w:hAnsi="Times New Roman" w:cs="Times New Roman"/>
        </w:rPr>
        <w:t>wise</w:t>
      </w:r>
      <w:r>
        <w:rPr>
          <w:rFonts w:ascii="Times New Roman" w:hAnsi="Times New Roman" w:cs="Times New Roman"/>
        </w:rPr>
        <w:t xml:space="preserve"> </w:t>
      </w:r>
      <w:r w:rsidRPr="002F5338">
        <w:rPr>
          <w:rFonts w:ascii="Times New Roman" w:hAnsi="Times New Roman" w:cs="Times New Roman"/>
        </w:rPr>
        <w:t>tournament”)</w:t>
      </w:r>
      <w:r>
        <w:rPr>
          <w:rFonts w:ascii="Times New Roman" w:hAnsi="Times New Roman" w:cs="Times New Roman"/>
        </w:rPr>
        <w:t>, with the first item having a .70, and the second item a .30 probability for being chosen as the favourite (Mantonakis et al., 2009). The</w:t>
      </w:r>
      <w:r w:rsidRPr="002F5338">
        <w:rPr>
          <w:rFonts w:ascii="Times New Roman" w:hAnsi="Times New Roman" w:cs="Times New Roman"/>
        </w:rPr>
        <w:t xml:space="preserve"> first item has special status: </w:t>
      </w:r>
      <w:r>
        <w:rPr>
          <w:rFonts w:ascii="Times New Roman" w:hAnsi="Times New Roman" w:cs="Times New Roman"/>
        </w:rPr>
        <w:t xml:space="preserve">it has </w:t>
      </w:r>
      <w:r w:rsidRPr="002F5338">
        <w:rPr>
          <w:rFonts w:ascii="Times New Roman" w:hAnsi="Times New Roman" w:cs="Times New Roman"/>
        </w:rPr>
        <w:t>higher levels of attention paid to it; lower levels of proactive interference, and may</w:t>
      </w:r>
      <w:r>
        <w:rPr>
          <w:rFonts w:ascii="Times New Roman" w:hAnsi="Times New Roman" w:cs="Times New Roman"/>
        </w:rPr>
        <w:t xml:space="preserve"> </w:t>
      </w:r>
      <w:r w:rsidRPr="002F5338">
        <w:rPr>
          <w:rFonts w:ascii="Times New Roman" w:hAnsi="Times New Roman" w:cs="Times New Roman"/>
        </w:rPr>
        <w:t>be more susceptible to the common habit of satisficing</w:t>
      </w:r>
      <w:r>
        <w:rPr>
          <w:rFonts w:ascii="Times New Roman" w:hAnsi="Times New Roman" w:cs="Times New Roman"/>
        </w:rPr>
        <w:t>, especially for less knowledgeable consumers</w:t>
      </w:r>
      <w:r w:rsidRPr="002F5338">
        <w:rPr>
          <w:rFonts w:ascii="Times New Roman" w:hAnsi="Times New Roman" w:cs="Times New Roman"/>
        </w:rPr>
        <w:t xml:space="preserve"> (Simon, 1955)</w:t>
      </w:r>
      <w:r>
        <w:rPr>
          <w:rFonts w:ascii="Times New Roman" w:hAnsi="Times New Roman" w:cs="Times New Roman"/>
        </w:rPr>
        <w:t xml:space="preserve"> resulting in observed primacy effects</w:t>
      </w:r>
      <w:r w:rsidR="00445CE0">
        <w:rPr>
          <w:rFonts w:ascii="Times New Roman" w:hAnsi="Times New Roman" w:cs="Times New Roman"/>
        </w:rPr>
        <w:t xml:space="preserve">. </w:t>
      </w:r>
      <w:r>
        <w:rPr>
          <w:rFonts w:ascii="Times New Roman" w:hAnsi="Times New Roman" w:cs="Times New Roman"/>
        </w:rPr>
        <w:t>However, a</w:t>
      </w:r>
      <w:r w:rsidRPr="002F5338">
        <w:rPr>
          <w:rFonts w:ascii="Times New Roman" w:hAnsi="Times New Roman" w:cs="Times New Roman"/>
        </w:rPr>
        <w:t>s the participant progresses through each pair (the</w:t>
      </w:r>
      <w:r>
        <w:rPr>
          <w:rFonts w:ascii="Times New Roman" w:hAnsi="Times New Roman" w:cs="Times New Roman"/>
        </w:rPr>
        <w:t xml:space="preserve"> current favorite vs. the newly-</w:t>
      </w:r>
      <w:r w:rsidRPr="002F5338">
        <w:rPr>
          <w:rFonts w:ascii="Times New Roman" w:hAnsi="Times New Roman" w:cs="Times New Roman"/>
        </w:rPr>
        <w:t>sampled option), recency effect</w:t>
      </w:r>
      <w:r>
        <w:rPr>
          <w:rFonts w:ascii="Times New Roman" w:hAnsi="Times New Roman" w:cs="Times New Roman"/>
        </w:rPr>
        <w:t>s</w:t>
      </w:r>
      <w:r w:rsidRPr="002F5338">
        <w:rPr>
          <w:rFonts w:ascii="Times New Roman" w:hAnsi="Times New Roman" w:cs="Times New Roman"/>
        </w:rPr>
        <w:t xml:space="preserve"> </w:t>
      </w:r>
      <w:r>
        <w:rPr>
          <w:rFonts w:ascii="Times New Roman" w:hAnsi="Times New Roman" w:cs="Times New Roman"/>
        </w:rPr>
        <w:t>may be observed for</w:t>
      </w:r>
      <w:r w:rsidRPr="002F5338">
        <w:rPr>
          <w:rFonts w:ascii="Times New Roman" w:hAnsi="Times New Roman" w:cs="Times New Roman"/>
        </w:rPr>
        <w:t xml:space="preserve"> longer sequence lengths</w:t>
      </w:r>
      <w:r w:rsidR="00923691">
        <w:rPr>
          <w:rFonts w:ascii="Times New Roman" w:hAnsi="Times New Roman" w:cs="Times New Roman"/>
        </w:rPr>
        <w:t>, especially for more knowledgeable consumers</w:t>
      </w:r>
      <w:r w:rsidRPr="002F5338">
        <w:rPr>
          <w:rFonts w:ascii="Times New Roman" w:hAnsi="Times New Roman" w:cs="Times New Roman"/>
        </w:rPr>
        <w:t xml:space="preserve">. A recency pattern may be more pronounced for knowledgeable consumers, </w:t>
      </w:r>
      <w:r>
        <w:rPr>
          <w:rFonts w:ascii="Times New Roman" w:hAnsi="Times New Roman" w:cs="Times New Roman"/>
        </w:rPr>
        <w:t>who may</w:t>
      </w:r>
      <w:r w:rsidRPr="002F5338">
        <w:rPr>
          <w:rFonts w:ascii="Times New Roman" w:hAnsi="Times New Roman" w:cs="Times New Roman"/>
        </w:rPr>
        <w:t xml:space="preserve"> try harder </w:t>
      </w:r>
      <w:r>
        <w:rPr>
          <w:rFonts w:ascii="Times New Roman" w:hAnsi="Times New Roman" w:cs="Times New Roman"/>
        </w:rPr>
        <w:t>to discriminate between</w:t>
      </w:r>
      <w:r w:rsidRPr="002F5338">
        <w:rPr>
          <w:rFonts w:ascii="Times New Roman" w:hAnsi="Times New Roman" w:cs="Times New Roman"/>
        </w:rPr>
        <w:t xml:space="preserve"> options (Cardello</w:t>
      </w:r>
      <w:r>
        <w:rPr>
          <w:rFonts w:ascii="Times New Roman" w:hAnsi="Times New Roman" w:cs="Times New Roman"/>
        </w:rPr>
        <w:t xml:space="preserve"> et al.</w:t>
      </w:r>
      <w:r w:rsidRPr="002F5338">
        <w:rPr>
          <w:rFonts w:ascii="Times New Roman" w:hAnsi="Times New Roman" w:cs="Times New Roman"/>
        </w:rPr>
        <w:t xml:space="preserve">, 1982; Hughson </w:t>
      </w:r>
      <w:r>
        <w:rPr>
          <w:rFonts w:ascii="Times New Roman" w:hAnsi="Times New Roman" w:cs="Times New Roman"/>
        </w:rPr>
        <w:t>and</w:t>
      </w:r>
      <w:r w:rsidRPr="002F5338">
        <w:rPr>
          <w:rFonts w:ascii="Times New Roman" w:hAnsi="Times New Roman" w:cs="Times New Roman"/>
        </w:rPr>
        <w:t xml:space="preserve"> Boakes, 2001; Lawless, 1984)</w:t>
      </w:r>
      <w:r w:rsidR="00445CE0">
        <w:rPr>
          <w:rFonts w:ascii="Times New Roman" w:hAnsi="Times New Roman" w:cs="Times New Roman"/>
        </w:rPr>
        <w:t xml:space="preserve">. </w:t>
      </w:r>
      <w:r w:rsidR="00782922">
        <w:rPr>
          <w:rFonts w:ascii="Times New Roman" w:hAnsi="Times New Roman" w:cs="Times New Roman"/>
        </w:rPr>
        <w:t>In this study, we created a situation that would allow such a single-elimination comparison process.</w:t>
      </w:r>
    </w:p>
    <w:p w:rsidR="001A14B7" w:rsidRDefault="001A14B7" w:rsidP="001A14B7">
      <w:pPr>
        <w:spacing w:after="0"/>
        <w:jc w:val="both"/>
        <w:rPr>
          <w:rFonts w:ascii="Times New Roman" w:hAnsi="Times New Roman" w:cs="Times New Roman"/>
          <w:b/>
          <w:i/>
        </w:rPr>
      </w:pPr>
      <w:r w:rsidRPr="000105E3">
        <w:rPr>
          <w:rFonts w:ascii="Times New Roman" w:hAnsi="Times New Roman" w:cs="Times New Roman"/>
          <w:b/>
          <w:i/>
        </w:rPr>
        <w:t>2.2.1.</w:t>
      </w:r>
      <w:r>
        <w:rPr>
          <w:rFonts w:ascii="Times New Roman" w:hAnsi="Times New Roman" w:cs="Times New Roman"/>
          <w:b/>
        </w:rPr>
        <w:t xml:space="preserve"> </w:t>
      </w:r>
      <w:r>
        <w:rPr>
          <w:rFonts w:ascii="Times New Roman" w:hAnsi="Times New Roman" w:cs="Times New Roman"/>
          <w:b/>
          <w:i/>
        </w:rPr>
        <w:t>Participants</w:t>
      </w:r>
    </w:p>
    <w:p w:rsidR="00297B9D" w:rsidRDefault="00923691" w:rsidP="00E948F5">
      <w:pPr>
        <w:spacing w:after="120"/>
        <w:ind w:firstLine="720"/>
        <w:rPr>
          <w:rFonts w:ascii="Times New Roman" w:hAnsi="Times New Roman"/>
        </w:rPr>
      </w:pPr>
      <w:r>
        <w:rPr>
          <w:rFonts w:ascii="Times New Roman" w:hAnsi="Times New Roman"/>
        </w:rPr>
        <w:t>Two</w:t>
      </w:r>
      <w:r w:rsidR="001A14B7" w:rsidRPr="00684E21">
        <w:rPr>
          <w:rFonts w:ascii="Times New Roman" w:hAnsi="Times New Roman"/>
        </w:rPr>
        <w:t xml:space="preserve"> hundred and </w:t>
      </w:r>
      <w:r>
        <w:rPr>
          <w:rFonts w:ascii="Times New Roman" w:hAnsi="Times New Roman"/>
        </w:rPr>
        <w:t>twenty-seven</w:t>
      </w:r>
      <w:r w:rsidR="001A14B7" w:rsidRPr="00684E21">
        <w:rPr>
          <w:rFonts w:ascii="Times New Roman" w:hAnsi="Times New Roman"/>
        </w:rPr>
        <w:t xml:space="preserve"> participants made up of members of the local community</w:t>
      </w:r>
      <w:r w:rsidR="008C3F82">
        <w:rPr>
          <w:rFonts w:ascii="Times New Roman" w:hAnsi="Times New Roman"/>
        </w:rPr>
        <w:t>, including students,</w:t>
      </w:r>
      <w:r w:rsidR="001A14B7" w:rsidRPr="00684E21">
        <w:rPr>
          <w:rFonts w:ascii="Times New Roman" w:hAnsi="Times New Roman"/>
        </w:rPr>
        <w:t xml:space="preserve"> were recruited through advertisements to participate in a study of “attitudes and values towards wine” (</w:t>
      </w:r>
      <w:r w:rsidR="00D27C73">
        <w:rPr>
          <w:rFonts w:ascii="Times New Roman" w:hAnsi="Times New Roman"/>
        </w:rPr>
        <w:t xml:space="preserve">70 </w:t>
      </w:r>
      <w:r w:rsidR="001A14B7" w:rsidRPr="00684E21">
        <w:rPr>
          <w:rFonts w:ascii="Times New Roman" w:hAnsi="Times New Roman"/>
        </w:rPr>
        <w:t xml:space="preserve">men and </w:t>
      </w:r>
      <w:r w:rsidR="00D27C73">
        <w:rPr>
          <w:rFonts w:ascii="Times New Roman" w:hAnsi="Times New Roman"/>
        </w:rPr>
        <w:t>87</w:t>
      </w:r>
      <w:r w:rsidR="00D27C73" w:rsidRPr="00684E21">
        <w:rPr>
          <w:rFonts w:ascii="Times New Roman" w:hAnsi="Times New Roman"/>
        </w:rPr>
        <w:t xml:space="preserve"> </w:t>
      </w:r>
      <w:r w:rsidR="001A14B7" w:rsidRPr="00684E21">
        <w:rPr>
          <w:rFonts w:ascii="Times New Roman" w:hAnsi="Times New Roman"/>
        </w:rPr>
        <w:t>women, ranging from 1</w:t>
      </w:r>
      <w:r w:rsidR="001A14B7">
        <w:rPr>
          <w:rFonts w:ascii="Times New Roman" w:hAnsi="Times New Roman"/>
        </w:rPr>
        <w:t>9, the local drinking age, to 64</w:t>
      </w:r>
      <w:r w:rsidR="000607ED">
        <w:rPr>
          <w:rFonts w:ascii="Times New Roman" w:hAnsi="Times New Roman"/>
        </w:rPr>
        <w:t xml:space="preserve"> years old</w:t>
      </w:r>
      <w:r w:rsidR="001A14B7" w:rsidRPr="00684E21">
        <w:rPr>
          <w:rFonts w:ascii="Times New Roman" w:hAnsi="Times New Roman"/>
        </w:rPr>
        <w:t>; average age of 2</w:t>
      </w:r>
      <w:r w:rsidR="001A14B7">
        <w:rPr>
          <w:rFonts w:ascii="Times New Roman" w:hAnsi="Times New Roman"/>
        </w:rPr>
        <w:t>2.7</w:t>
      </w:r>
      <w:r w:rsidR="00D27C73">
        <w:rPr>
          <w:rFonts w:ascii="Times New Roman" w:hAnsi="Times New Roman"/>
        </w:rPr>
        <w:t>7</w:t>
      </w:r>
      <w:r w:rsidR="000607ED">
        <w:rPr>
          <w:rFonts w:ascii="Times New Roman" w:hAnsi="Times New Roman"/>
        </w:rPr>
        <w:t>years</w:t>
      </w:r>
      <w:r w:rsidR="001A14B7" w:rsidRPr="00684E21">
        <w:rPr>
          <w:rFonts w:ascii="Times New Roman" w:hAnsi="Times New Roman"/>
        </w:rPr>
        <w:t>)</w:t>
      </w:r>
      <w:r w:rsidR="00445CE0">
        <w:rPr>
          <w:rFonts w:ascii="Times New Roman" w:hAnsi="Times New Roman"/>
        </w:rPr>
        <w:t xml:space="preserve">. </w:t>
      </w:r>
      <w:r w:rsidR="001A14B7" w:rsidRPr="00684E21">
        <w:rPr>
          <w:rFonts w:ascii="Times New Roman" w:hAnsi="Times New Roman"/>
        </w:rPr>
        <w:t xml:space="preserve">Participants received either $5 or course credit for </w:t>
      </w:r>
      <w:r w:rsidR="001A14B7">
        <w:rPr>
          <w:rFonts w:ascii="Times New Roman" w:hAnsi="Times New Roman"/>
        </w:rPr>
        <w:t>participation</w:t>
      </w:r>
      <w:r w:rsidR="001A14B7" w:rsidRPr="00684E21">
        <w:rPr>
          <w:rFonts w:ascii="Times New Roman" w:hAnsi="Times New Roman"/>
        </w:rPr>
        <w:t>.</w:t>
      </w:r>
    </w:p>
    <w:p w:rsidR="001A14B7" w:rsidRPr="00320A1B" w:rsidRDefault="001A14B7" w:rsidP="00320A1B">
      <w:pPr>
        <w:spacing w:after="0"/>
        <w:rPr>
          <w:rFonts w:ascii="Times New Roman" w:hAnsi="Times New Roman"/>
          <w:b/>
          <w:i/>
        </w:rPr>
      </w:pPr>
      <w:r w:rsidRPr="000105E3">
        <w:rPr>
          <w:rFonts w:ascii="Times New Roman" w:hAnsi="Times New Roman"/>
          <w:b/>
          <w:i/>
        </w:rPr>
        <w:t>2.2.2.</w:t>
      </w:r>
      <w:r>
        <w:rPr>
          <w:rFonts w:ascii="Times New Roman" w:hAnsi="Times New Roman"/>
          <w:b/>
        </w:rPr>
        <w:t xml:space="preserve"> </w:t>
      </w:r>
      <w:r>
        <w:rPr>
          <w:rFonts w:ascii="Times New Roman" w:hAnsi="Times New Roman"/>
          <w:b/>
          <w:i/>
        </w:rPr>
        <w:t>Design and Procedure</w:t>
      </w:r>
    </w:p>
    <w:p w:rsidR="00512423" w:rsidRDefault="00DE03BD" w:rsidP="00512423">
      <w:pPr>
        <w:spacing w:after="0"/>
        <w:ind w:firstLine="720"/>
        <w:jc w:val="both"/>
        <w:rPr>
          <w:rFonts w:ascii="Times New Roman" w:hAnsi="Times New Roman" w:cs="Times New Roman"/>
        </w:rPr>
      </w:pPr>
      <w:r>
        <w:rPr>
          <w:rFonts w:ascii="Times New Roman" w:hAnsi="Times New Roman" w:cs="Times New Roman"/>
        </w:rPr>
        <w:t xml:space="preserve">We attempted to create a procedure that matched the procedure hypothesized by a “single-elimination pair-wise tournament” process. If the data </w:t>
      </w:r>
      <w:r w:rsidR="00782922">
        <w:rPr>
          <w:rFonts w:ascii="Times New Roman" w:hAnsi="Times New Roman" w:cs="Times New Roman"/>
        </w:rPr>
        <w:t>produce primacy and recency effects,</w:t>
      </w:r>
      <w:r>
        <w:rPr>
          <w:rFonts w:ascii="Times New Roman" w:hAnsi="Times New Roman" w:cs="Times New Roman"/>
        </w:rPr>
        <w:t xml:space="preserve"> then it may be the case that the forced procedure is what evaluators </w:t>
      </w:r>
      <w:r w:rsidR="00923691">
        <w:rPr>
          <w:rFonts w:ascii="Times New Roman" w:hAnsi="Times New Roman" w:cs="Times New Roman"/>
        </w:rPr>
        <w:t>a</w:t>
      </w:r>
      <w:r>
        <w:rPr>
          <w:rFonts w:ascii="Times New Roman" w:hAnsi="Times New Roman" w:cs="Times New Roman"/>
        </w:rPr>
        <w:t>re doing spontaneously</w:t>
      </w:r>
      <w:r w:rsidR="00923691">
        <w:rPr>
          <w:rFonts w:ascii="Times New Roman" w:hAnsi="Times New Roman" w:cs="Times New Roman"/>
        </w:rPr>
        <w:t xml:space="preserve"> whenever primacy and recency effects emerge</w:t>
      </w:r>
      <w:r>
        <w:rPr>
          <w:rFonts w:ascii="Times New Roman" w:hAnsi="Times New Roman" w:cs="Times New Roman"/>
        </w:rPr>
        <w:t xml:space="preserve">. </w:t>
      </w:r>
    </w:p>
    <w:p w:rsidR="00DE03BD" w:rsidRPr="002F5338" w:rsidRDefault="00DE03BD" w:rsidP="00320A1B">
      <w:pPr>
        <w:spacing w:after="120"/>
        <w:ind w:firstLine="720"/>
        <w:jc w:val="both"/>
        <w:rPr>
          <w:rFonts w:ascii="Times New Roman" w:hAnsi="Times New Roman" w:cs="Times New Roman"/>
        </w:rPr>
      </w:pPr>
      <w:r>
        <w:rPr>
          <w:rFonts w:ascii="Times New Roman" w:hAnsi="Times New Roman" w:cs="Times New Roman"/>
        </w:rPr>
        <w:t xml:space="preserve">The procedure closely matched that of </w:t>
      </w:r>
      <w:r w:rsidR="00782922">
        <w:rPr>
          <w:rFonts w:ascii="Times New Roman" w:hAnsi="Times New Roman" w:cs="Times New Roman"/>
        </w:rPr>
        <w:t xml:space="preserve">Study </w:t>
      </w:r>
      <w:r>
        <w:rPr>
          <w:rFonts w:ascii="Times New Roman" w:hAnsi="Times New Roman" w:cs="Times New Roman"/>
        </w:rPr>
        <w:t>1</w:t>
      </w:r>
      <w:r w:rsidR="001A14B7">
        <w:rPr>
          <w:rFonts w:ascii="Times New Roman" w:hAnsi="Times New Roman" w:cs="Times New Roman"/>
        </w:rPr>
        <w:t xml:space="preserve"> (isolated tasting booth, were told they would taste several different locally produced wine</w:t>
      </w:r>
      <w:r w:rsidR="00233D6B">
        <w:rPr>
          <w:rFonts w:ascii="Times New Roman" w:hAnsi="Times New Roman" w:cs="Times New Roman"/>
        </w:rPr>
        <w:t>, participants unaware that each sample was the same wine</w:t>
      </w:r>
      <w:r w:rsidR="001A14B7">
        <w:rPr>
          <w:rFonts w:ascii="Times New Roman" w:hAnsi="Times New Roman" w:cs="Times New Roman"/>
        </w:rPr>
        <w:t xml:space="preserve">), </w:t>
      </w:r>
      <w:r>
        <w:rPr>
          <w:rFonts w:ascii="Times New Roman" w:hAnsi="Times New Roman" w:cs="Times New Roman"/>
        </w:rPr>
        <w:t>with the exception that there was no step-by-step evaluation. Instead, f</w:t>
      </w:r>
      <w:r w:rsidRPr="002F5338">
        <w:rPr>
          <w:rFonts w:ascii="Times New Roman" w:hAnsi="Times New Roman" w:cs="Times New Roman"/>
        </w:rPr>
        <w:t xml:space="preserve">ollowing the tasting of samples “1” and “2” the computer </w:t>
      </w:r>
      <w:r w:rsidR="00512423">
        <w:rPr>
          <w:rFonts w:ascii="Times New Roman" w:hAnsi="Times New Roman" w:cs="Times New Roman"/>
        </w:rPr>
        <w:t>prompted</w:t>
      </w:r>
      <w:r w:rsidRPr="002F5338">
        <w:rPr>
          <w:rFonts w:ascii="Times New Roman" w:hAnsi="Times New Roman" w:cs="Times New Roman"/>
        </w:rPr>
        <w:t xml:space="preserve"> the participant to</w:t>
      </w:r>
      <w:r>
        <w:rPr>
          <w:rFonts w:ascii="Times New Roman" w:hAnsi="Times New Roman" w:cs="Times New Roman"/>
        </w:rPr>
        <w:t xml:space="preserve"> select their favourite wine between the two</w:t>
      </w:r>
      <w:r w:rsidR="00445CE0">
        <w:rPr>
          <w:rFonts w:ascii="Times New Roman" w:hAnsi="Times New Roman" w:cs="Times New Roman"/>
        </w:rPr>
        <w:t xml:space="preserve">. </w:t>
      </w:r>
      <w:r>
        <w:rPr>
          <w:rFonts w:ascii="Times New Roman" w:hAnsi="Times New Roman" w:cs="Times New Roman"/>
        </w:rPr>
        <w:t>Depending on the participant’s randomly assigned condition (two, three, four, or five wines) this pair-wise comparison process repeat</w:t>
      </w:r>
      <w:r w:rsidR="00923691">
        <w:rPr>
          <w:rFonts w:ascii="Times New Roman" w:hAnsi="Times New Roman" w:cs="Times New Roman"/>
        </w:rPr>
        <w:t>ed</w:t>
      </w:r>
      <w:r w:rsidR="001A14B7">
        <w:rPr>
          <w:rFonts w:ascii="Times New Roman" w:hAnsi="Times New Roman" w:cs="Times New Roman"/>
        </w:rPr>
        <w:t xml:space="preserve"> with the experimenter presenting an additional sample</w:t>
      </w:r>
      <w:r>
        <w:rPr>
          <w:rFonts w:ascii="Times New Roman" w:hAnsi="Times New Roman" w:cs="Times New Roman"/>
        </w:rPr>
        <w:t xml:space="preserve">, </w:t>
      </w:r>
      <w:r w:rsidR="00512423">
        <w:rPr>
          <w:rFonts w:ascii="Times New Roman" w:hAnsi="Times New Roman" w:cs="Times New Roman"/>
        </w:rPr>
        <w:t>asking to choose a favourite between the</w:t>
      </w:r>
      <w:r>
        <w:rPr>
          <w:rFonts w:ascii="Times New Roman" w:hAnsi="Times New Roman" w:cs="Times New Roman"/>
        </w:rPr>
        <w:t xml:space="preserve"> previously</w:t>
      </w:r>
      <w:r w:rsidR="001A14B7">
        <w:rPr>
          <w:rFonts w:ascii="Times New Roman" w:hAnsi="Times New Roman" w:cs="Times New Roman"/>
        </w:rPr>
        <w:t xml:space="preserve"> chosen </w:t>
      </w:r>
      <w:r>
        <w:rPr>
          <w:rFonts w:ascii="Times New Roman" w:hAnsi="Times New Roman" w:cs="Times New Roman"/>
        </w:rPr>
        <w:t>favour</w:t>
      </w:r>
      <w:r w:rsidR="001A14B7">
        <w:rPr>
          <w:rFonts w:ascii="Times New Roman" w:hAnsi="Times New Roman" w:cs="Times New Roman"/>
        </w:rPr>
        <w:t>ite</w:t>
      </w:r>
      <w:r>
        <w:rPr>
          <w:rFonts w:ascii="Times New Roman" w:hAnsi="Times New Roman" w:cs="Times New Roman"/>
        </w:rPr>
        <w:t xml:space="preserve"> and the newly-presented sample. </w:t>
      </w:r>
      <w:r w:rsidRPr="002F5338">
        <w:rPr>
          <w:rFonts w:ascii="Times New Roman" w:hAnsi="Times New Roman" w:cs="Times New Roman"/>
        </w:rPr>
        <w:t>The experimental focal point is the participant’s final wine choice</w:t>
      </w:r>
      <w:r w:rsidR="00445CE0">
        <w:rPr>
          <w:rFonts w:ascii="Times New Roman" w:hAnsi="Times New Roman" w:cs="Times New Roman"/>
        </w:rPr>
        <w:t xml:space="preserve">. </w:t>
      </w:r>
    </w:p>
    <w:p w:rsidR="001A14B7" w:rsidRPr="00320A1B" w:rsidRDefault="001A14B7" w:rsidP="00320A1B">
      <w:pPr>
        <w:spacing w:after="0"/>
        <w:jc w:val="both"/>
        <w:rPr>
          <w:rFonts w:ascii="Times New Roman" w:hAnsi="Times New Roman" w:cs="Times New Roman"/>
          <w:b/>
          <w:i/>
        </w:rPr>
      </w:pPr>
      <w:r w:rsidRPr="000105E3">
        <w:rPr>
          <w:rFonts w:ascii="Times New Roman" w:hAnsi="Times New Roman" w:cs="Times New Roman"/>
          <w:b/>
          <w:i/>
        </w:rPr>
        <w:t>2.2.3.</w:t>
      </w:r>
      <w:r>
        <w:rPr>
          <w:rFonts w:ascii="Times New Roman" w:hAnsi="Times New Roman" w:cs="Times New Roman"/>
          <w:b/>
        </w:rPr>
        <w:t xml:space="preserve"> </w:t>
      </w:r>
      <w:r>
        <w:rPr>
          <w:rFonts w:ascii="Times New Roman" w:hAnsi="Times New Roman" w:cs="Times New Roman"/>
          <w:b/>
          <w:i/>
        </w:rPr>
        <w:t>Results and Discussion</w:t>
      </w:r>
    </w:p>
    <w:p w:rsidR="001D341E" w:rsidRPr="001D341E" w:rsidRDefault="00CA6930" w:rsidP="007B7FB9">
      <w:pPr>
        <w:spacing w:after="0"/>
        <w:ind w:firstLine="720"/>
        <w:jc w:val="both"/>
        <w:rPr>
          <w:rFonts w:ascii="Times New Roman" w:hAnsi="Times New Roman" w:cs="Times New Roman"/>
        </w:rPr>
      </w:pPr>
      <w:r w:rsidRPr="002F5338">
        <w:rPr>
          <w:rFonts w:ascii="Times New Roman" w:hAnsi="Times New Roman" w:cs="Times New Roman"/>
        </w:rPr>
        <w:t xml:space="preserve">Chi-square tests were </w:t>
      </w:r>
      <w:r>
        <w:rPr>
          <w:rFonts w:ascii="Times New Roman" w:hAnsi="Times New Roman" w:cs="Times New Roman"/>
        </w:rPr>
        <w:t xml:space="preserve">again </w:t>
      </w:r>
      <w:r w:rsidRPr="002F5338">
        <w:rPr>
          <w:rFonts w:ascii="Times New Roman" w:hAnsi="Times New Roman" w:cs="Times New Roman"/>
        </w:rPr>
        <w:t xml:space="preserve">used to verify that the observed </w:t>
      </w:r>
      <w:r>
        <w:rPr>
          <w:rFonts w:ascii="Times New Roman" w:hAnsi="Times New Roman" w:cs="Times New Roman"/>
        </w:rPr>
        <w:t>end-of-sequence choice</w:t>
      </w:r>
      <w:r w:rsidRPr="002F5338">
        <w:rPr>
          <w:rFonts w:ascii="Times New Roman" w:hAnsi="Times New Roman" w:cs="Times New Roman"/>
        </w:rPr>
        <w:t xml:space="preserve"> for each sequence length were reliably different from uniform preferences </w:t>
      </w:r>
      <w:r>
        <w:rPr>
          <w:rFonts w:ascii="Times New Roman" w:hAnsi="Times New Roman" w:cs="Times New Roman"/>
        </w:rPr>
        <w:t xml:space="preserve">(see Figure </w:t>
      </w:r>
      <w:r w:rsidR="00E948F5">
        <w:rPr>
          <w:rFonts w:ascii="Times New Roman" w:hAnsi="Times New Roman" w:cs="Times New Roman"/>
        </w:rPr>
        <w:t>5</w:t>
      </w:r>
      <w:r>
        <w:rPr>
          <w:rFonts w:ascii="Times New Roman" w:hAnsi="Times New Roman" w:cs="Times New Roman"/>
        </w:rPr>
        <w:t>)</w:t>
      </w:r>
      <w:r w:rsidR="00445CE0">
        <w:rPr>
          <w:rFonts w:ascii="Times New Roman" w:hAnsi="Times New Roman" w:cs="Times New Roman"/>
        </w:rPr>
        <w:t xml:space="preserve">. </w:t>
      </w:r>
      <w:r w:rsidR="00DE03BD" w:rsidRPr="002F5338">
        <w:rPr>
          <w:rFonts w:ascii="Times New Roman" w:hAnsi="Times New Roman" w:cs="Times New Roman"/>
        </w:rPr>
        <w:t>The serial position curve show</w:t>
      </w:r>
      <w:r w:rsidR="00DE03BD">
        <w:rPr>
          <w:rFonts w:ascii="Times New Roman" w:hAnsi="Times New Roman" w:cs="Times New Roman"/>
        </w:rPr>
        <w:t>s</w:t>
      </w:r>
      <w:r w:rsidR="00DE03BD" w:rsidRPr="002F5338">
        <w:rPr>
          <w:rFonts w:ascii="Times New Roman" w:hAnsi="Times New Roman" w:cs="Times New Roman"/>
        </w:rPr>
        <w:t xml:space="preserve"> primacy for shorter sequence lengths, and recency for longer sequence lengths</w:t>
      </w:r>
      <w:r w:rsidR="00445CE0">
        <w:rPr>
          <w:rFonts w:ascii="Times New Roman" w:hAnsi="Times New Roman" w:cs="Times New Roman"/>
        </w:rPr>
        <w:t xml:space="preserve">. </w:t>
      </w:r>
      <w:r w:rsidR="00DE03BD">
        <w:rPr>
          <w:rFonts w:ascii="Times New Roman" w:hAnsi="Times New Roman" w:cs="Times New Roman"/>
        </w:rPr>
        <w:t xml:space="preserve"> </w:t>
      </w:r>
      <w:r>
        <w:rPr>
          <w:rFonts w:ascii="Times New Roman" w:hAnsi="Times New Roman" w:cs="Times New Roman"/>
        </w:rPr>
        <w:t xml:space="preserve">However Chi-square results were found significant for </w:t>
      </w:r>
      <w:r w:rsidR="00923691">
        <w:rPr>
          <w:rFonts w:ascii="Times New Roman" w:hAnsi="Times New Roman" w:cs="Times New Roman"/>
        </w:rPr>
        <w:t xml:space="preserve">only </w:t>
      </w:r>
      <w:r>
        <w:rPr>
          <w:rFonts w:ascii="Times New Roman" w:hAnsi="Times New Roman" w:cs="Times New Roman"/>
        </w:rPr>
        <w:t xml:space="preserve">the two wine condition: </w:t>
      </w:r>
      <w:r w:rsidRPr="002F5338">
        <w:rPr>
          <w:rFonts w:ascii="Times New Roman" w:hAnsi="Times New Roman" w:cs="Times New Roman"/>
        </w:rPr>
        <w:t xml:space="preserve">Two wines: </w:t>
      </w:r>
      <w:r w:rsidRPr="002F5338">
        <w:rPr>
          <w:rFonts w:ascii="Times New Roman" w:hAnsi="Times New Roman" w:cs="Times New Roman"/>
        </w:rPr>
        <w:sym w:font="Symbol" w:char="F063"/>
      </w:r>
      <w:r w:rsidRPr="002F5338">
        <w:rPr>
          <w:rFonts w:ascii="Times New Roman" w:hAnsi="Times New Roman" w:cs="Times New Roman"/>
          <w:vertAlign w:val="superscript"/>
        </w:rPr>
        <w:t>2</w:t>
      </w:r>
      <w:r w:rsidRPr="002F5338">
        <w:rPr>
          <w:rFonts w:ascii="Times New Roman" w:hAnsi="Times New Roman" w:cs="Times New Roman"/>
        </w:rPr>
        <w:t>(1,</w:t>
      </w:r>
      <w:r w:rsidRPr="002F5338">
        <w:rPr>
          <w:rFonts w:ascii="Times New Roman" w:hAnsi="Times New Roman" w:cs="Times New Roman"/>
          <w:i/>
        </w:rPr>
        <w:t>N</w:t>
      </w:r>
      <w:r>
        <w:rPr>
          <w:rFonts w:ascii="Times New Roman" w:hAnsi="Times New Roman" w:cs="Times New Roman"/>
        </w:rPr>
        <w:t xml:space="preserve"> = </w:t>
      </w:r>
      <w:r w:rsidR="00D27C73">
        <w:rPr>
          <w:rFonts w:ascii="Times New Roman" w:hAnsi="Times New Roman" w:cs="Times New Roman"/>
        </w:rPr>
        <w:t>43</w:t>
      </w:r>
      <w:r w:rsidRPr="002F5338">
        <w:rPr>
          <w:rFonts w:ascii="Times New Roman" w:hAnsi="Times New Roman" w:cs="Times New Roman"/>
        </w:rPr>
        <w:t xml:space="preserve">) = </w:t>
      </w:r>
      <w:r w:rsidR="00D27C73">
        <w:rPr>
          <w:rFonts w:ascii="Times New Roman" w:hAnsi="Times New Roman" w:cs="Times New Roman"/>
        </w:rPr>
        <w:t>6.72</w:t>
      </w:r>
      <w:r w:rsidRPr="002F5338">
        <w:rPr>
          <w:rFonts w:ascii="Times New Roman" w:hAnsi="Times New Roman" w:cs="Times New Roman"/>
        </w:rPr>
        <w:t xml:space="preserve">, </w:t>
      </w:r>
      <w:r w:rsidR="008D4C7D">
        <w:rPr>
          <w:rFonts w:ascii="Times New Roman" w:hAnsi="Times New Roman" w:cs="Times New Roman"/>
        </w:rPr>
        <w:t xml:space="preserve">p = </w:t>
      </w:r>
      <w:r w:rsidR="00016055">
        <w:rPr>
          <w:rFonts w:ascii="Times New Roman" w:hAnsi="Times New Roman" w:cs="Times New Roman"/>
        </w:rPr>
        <w:t>.0</w:t>
      </w:r>
      <w:r w:rsidR="00D27C73">
        <w:rPr>
          <w:rFonts w:ascii="Times New Roman" w:hAnsi="Times New Roman" w:cs="Times New Roman"/>
        </w:rPr>
        <w:t>1</w:t>
      </w:r>
      <w:r w:rsidRPr="002F5338">
        <w:rPr>
          <w:rFonts w:ascii="Times New Roman" w:hAnsi="Times New Roman" w:cs="Times New Roman"/>
        </w:rPr>
        <w:t xml:space="preserve">; three wines: </w:t>
      </w:r>
      <w:r w:rsidRPr="002F5338">
        <w:rPr>
          <w:rFonts w:ascii="Times New Roman" w:hAnsi="Times New Roman" w:cs="Times New Roman"/>
        </w:rPr>
        <w:sym w:font="Symbol" w:char="F063"/>
      </w:r>
      <w:r w:rsidRPr="002F5338">
        <w:rPr>
          <w:rFonts w:ascii="Times New Roman" w:hAnsi="Times New Roman" w:cs="Times New Roman"/>
          <w:vertAlign w:val="superscript"/>
        </w:rPr>
        <w:t>2</w:t>
      </w:r>
      <w:r w:rsidRPr="002F5338">
        <w:rPr>
          <w:rFonts w:ascii="Times New Roman" w:hAnsi="Times New Roman" w:cs="Times New Roman"/>
        </w:rPr>
        <w:t>(2,</w:t>
      </w:r>
      <w:r w:rsidRPr="002F5338">
        <w:rPr>
          <w:rFonts w:ascii="Times New Roman" w:hAnsi="Times New Roman" w:cs="Times New Roman"/>
          <w:i/>
        </w:rPr>
        <w:t>N</w:t>
      </w:r>
      <w:r w:rsidRPr="002F5338">
        <w:rPr>
          <w:rFonts w:ascii="Times New Roman" w:hAnsi="Times New Roman" w:cs="Times New Roman"/>
        </w:rPr>
        <w:t xml:space="preserve"> = </w:t>
      </w:r>
      <w:r w:rsidR="00F3253E">
        <w:rPr>
          <w:rFonts w:ascii="Times New Roman" w:hAnsi="Times New Roman" w:cs="Times New Roman"/>
        </w:rPr>
        <w:t>3</w:t>
      </w:r>
      <w:r w:rsidR="00D27C73">
        <w:rPr>
          <w:rFonts w:ascii="Times New Roman" w:hAnsi="Times New Roman" w:cs="Times New Roman"/>
        </w:rPr>
        <w:t>9</w:t>
      </w:r>
      <w:r w:rsidRPr="002F5338">
        <w:rPr>
          <w:rFonts w:ascii="Times New Roman" w:hAnsi="Times New Roman" w:cs="Times New Roman"/>
        </w:rPr>
        <w:t xml:space="preserve">) = </w:t>
      </w:r>
      <w:r w:rsidR="00F3253E">
        <w:rPr>
          <w:rFonts w:ascii="Times New Roman" w:hAnsi="Times New Roman" w:cs="Times New Roman"/>
        </w:rPr>
        <w:t>4.</w:t>
      </w:r>
      <w:r w:rsidR="00D27C73">
        <w:rPr>
          <w:rFonts w:ascii="Times New Roman" w:hAnsi="Times New Roman" w:cs="Times New Roman"/>
        </w:rPr>
        <w:t>31</w:t>
      </w:r>
      <w:r w:rsidRPr="002F5338">
        <w:rPr>
          <w:rFonts w:ascii="Times New Roman" w:hAnsi="Times New Roman" w:cs="Times New Roman"/>
        </w:rPr>
        <w:t xml:space="preserve">, </w:t>
      </w:r>
      <w:r w:rsidRPr="002F5338">
        <w:rPr>
          <w:rFonts w:ascii="Times New Roman" w:hAnsi="Times New Roman" w:cs="Times New Roman"/>
          <w:i/>
        </w:rPr>
        <w:t>p</w:t>
      </w:r>
      <w:r w:rsidR="008D4C7D">
        <w:rPr>
          <w:rFonts w:ascii="Times New Roman" w:hAnsi="Times New Roman" w:cs="Times New Roman"/>
          <w:i/>
        </w:rPr>
        <w:t xml:space="preserve"> </w:t>
      </w:r>
      <w:r w:rsidR="008D4C7D">
        <w:rPr>
          <w:rFonts w:ascii="Times New Roman" w:hAnsi="Times New Roman" w:cs="Times New Roman"/>
        </w:rPr>
        <w:t>=</w:t>
      </w:r>
      <w:r w:rsidRPr="002F5338">
        <w:rPr>
          <w:rFonts w:ascii="Times New Roman" w:hAnsi="Times New Roman" w:cs="Times New Roman"/>
        </w:rPr>
        <w:t xml:space="preserve"> .</w:t>
      </w:r>
      <w:r w:rsidR="008D4C7D">
        <w:rPr>
          <w:rFonts w:ascii="Times New Roman" w:hAnsi="Times New Roman" w:cs="Times New Roman"/>
        </w:rPr>
        <w:t>12</w:t>
      </w:r>
      <w:r w:rsidRPr="002F5338">
        <w:rPr>
          <w:rFonts w:ascii="Times New Roman" w:hAnsi="Times New Roman" w:cs="Times New Roman"/>
        </w:rPr>
        <w:t xml:space="preserve">; four wines: </w:t>
      </w:r>
      <w:r w:rsidRPr="002F5338">
        <w:rPr>
          <w:rFonts w:ascii="Times New Roman" w:hAnsi="Times New Roman" w:cs="Times New Roman"/>
        </w:rPr>
        <w:sym w:font="Symbol" w:char="F063"/>
      </w:r>
      <w:r w:rsidRPr="002F5338">
        <w:rPr>
          <w:rFonts w:ascii="Times New Roman" w:hAnsi="Times New Roman" w:cs="Times New Roman"/>
          <w:vertAlign w:val="superscript"/>
        </w:rPr>
        <w:t>2</w:t>
      </w:r>
      <w:r w:rsidRPr="002F5338">
        <w:rPr>
          <w:rFonts w:ascii="Times New Roman" w:hAnsi="Times New Roman" w:cs="Times New Roman"/>
        </w:rPr>
        <w:t>(3,</w:t>
      </w:r>
      <w:r w:rsidRPr="002F5338">
        <w:rPr>
          <w:rFonts w:ascii="Times New Roman" w:hAnsi="Times New Roman" w:cs="Times New Roman"/>
          <w:i/>
        </w:rPr>
        <w:t>N</w:t>
      </w:r>
      <w:r w:rsidRPr="002F5338">
        <w:rPr>
          <w:rFonts w:ascii="Times New Roman" w:hAnsi="Times New Roman" w:cs="Times New Roman"/>
        </w:rPr>
        <w:t xml:space="preserve"> = </w:t>
      </w:r>
      <w:r w:rsidR="00D27C73">
        <w:rPr>
          <w:rFonts w:ascii="Times New Roman" w:hAnsi="Times New Roman" w:cs="Times New Roman"/>
        </w:rPr>
        <w:t>36</w:t>
      </w:r>
      <w:r w:rsidRPr="002F5338">
        <w:rPr>
          <w:rFonts w:ascii="Times New Roman" w:hAnsi="Times New Roman" w:cs="Times New Roman"/>
        </w:rPr>
        <w:t xml:space="preserve">) = </w:t>
      </w:r>
      <w:r w:rsidR="00D27C73">
        <w:rPr>
          <w:rFonts w:ascii="Times New Roman" w:hAnsi="Times New Roman" w:cs="Times New Roman"/>
        </w:rPr>
        <w:t>2.89</w:t>
      </w:r>
      <w:r w:rsidRPr="002F5338">
        <w:rPr>
          <w:rFonts w:ascii="Times New Roman" w:hAnsi="Times New Roman" w:cs="Times New Roman"/>
        </w:rPr>
        <w:t xml:space="preserve">, </w:t>
      </w:r>
      <w:r w:rsidRPr="002F5338">
        <w:rPr>
          <w:rFonts w:ascii="Times New Roman" w:hAnsi="Times New Roman" w:cs="Times New Roman"/>
          <w:i/>
        </w:rPr>
        <w:t>p</w:t>
      </w:r>
      <w:r w:rsidR="008D4C7D">
        <w:rPr>
          <w:rFonts w:ascii="Times New Roman" w:hAnsi="Times New Roman" w:cs="Times New Roman"/>
          <w:i/>
        </w:rPr>
        <w:t xml:space="preserve"> </w:t>
      </w:r>
      <w:r w:rsidR="008D4C7D">
        <w:rPr>
          <w:rFonts w:ascii="Times New Roman" w:hAnsi="Times New Roman" w:cs="Times New Roman"/>
        </w:rPr>
        <w:t>=</w:t>
      </w:r>
      <w:r w:rsidRPr="002F5338">
        <w:rPr>
          <w:rFonts w:ascii="Times New Roman" w:hAnsi="Times New Roman" w:cs="Times New Roman"/>
        </w:rPr>
        <w:t xml:space="preserve"> .</w:t>
      </w:r>
      <w:r w:rsidR="00D27C73">
        <w:rPr>
          <w:rFonts w:ascii="Times New Roman" w:hAnsi="Times New Roman" w:cs="Times New Roman"/>
        </w:rPr>
        <w:t>41</w:t>
      </w:r>
      <w:r w:rsidRPr="002F5338">
        <w:rPr>
          <w:rFonts w:ascii="Times New Roman" w:hAnsi="Times New Roman" w:cs="Times New Roman"/>
        </w:rPr>
        <w:t xml:space="preserve">; five wines: </w:t>
      </w:r>
      <w:r w:rsidRPr="002F5338">
        <w:rPr>
          <w:rFonts w:ascii="Times New Roman" w:hAnsi="Times New Roman" w:cs="Times New Roman"/>
        </w:rPr>
        <w:sym w:font="Symbol" w:char="F063"/>
      </w:r>
      <w:r w:rsidRPr="002F5338">
        <w:rPr>
          <w:rFonts w:ascii="Times New Roman" w:hAnsi="Times New Roman" w:cs="Times New Roman"/>
          <w:vertAlign w:val="superscript"/>
        </w:rPr>
        <w:t>2</w:t>
      </w:r>
      <w:r w:rsidRPr="002F5338">
        <w:rPr>
          <w:rFonts w:ascii="Times New Roman" w:hAnsi="Times New Roman" w:cs="Times New Roman"/>
        </w:rPr>
        <w:t>(4,</w:t>
      </w:r>
      <w:r w:rsidRPr="002F5338">
        <w:rPr>
          <w:rFonts w:ascii="Times New Roman" w:hAnsi="Times New Roman" w:cs="Times New Roman"/>
          <w:i/>
        </w:rPr>
        <w:t>N</w:t>
      </w:r>
      <w:r w:rsidRPr="002F5338">
        <w:rPr>
          <w:rFonts w:ascii="Times New Roman" w:hAnsi="Times New Roman" w:cs="Times New Roman"/>
        </w:rPr>
        <w:t xml:space="preserve"> = </w:t>
      </w:r>
      <w:r w:rsidR="00D27C73">
        <w:rPr>
          <w:rFonts w:ascii="Times New Roman" w:hAnsi="Times New Roman" w:cs="Times New Roman"/>
        </w:rPr>
        <w:t>39</w:t>
      </w:r>
      <w:r w:rsidRPr="002F5338">
        <w:rPr>
          <w:rFonts w:ascii="Times New Roman" w:hAnsi="Times New Roman" w:cs="Times New Roman"/>
        </w:rPr>
        <w:t xml:space="preserve">) = </w:t>
      </w:r>
      <w:r w:rsidR="00D27C73">
        <w:rPr>
          <w:rFonts w:ascii="Times New Roman" w:hAnsi="Times New Roman" w:cs="Times New Roman"/>
        </w:rPr>
        <w:t>4.21</w:t>
      </w:r>
      <w:r w:rsidRPr="002F5338">
        <w:rPr>
          <w:rFonts w:ascii="Times New Roman" w:hAnsi="Times New Roman" w:cs="Times New Roman"/>
        </w:rPr>
        <w:t xml:space="preserve">, </w:t>
      </w:r>
      <w:r w:rsidRPr="002F5338">
        <w:rPr>
          <w:rFonts w:ascii="Times New Roman" w:hAnsi="Times New Roman" w:cs="Times New Roman"/>
          <w:i/>
        </w:rPr>
        <w:t>p</w:t>
      </w:r>
      <w:r w:rsidR="008D4C7D">
        <w:rPr>
          <w:rFonts w:ascii="Times New Roman" w:hAnsi="Times New Roman" w:cs="Times New Roman"/>
          <w:i/>
        </w:rPr>
        <w:t xml:space="preserve"> </w:t>
      </w:r>
      <w:r w:rsidR="008D4C7D">
        <w:rPr>
          <w:rFonts w:ascii="Times New Roman" w:hAnsi="Times New Roman" w:cs="Times New Roman"/>
        </w:rPr>
        <w:t>=</w:t>
      </w:r>
      <w:r w:rsidR="00F3253E">
        <w:rPr>
          <w:rFonts w:ascii="Times New Roman" w:hAnsi="Times New Roman" w:cs="Times New Roman"/>
        </w:rPr>
        <w:t xml:space="preserve"> .</w:t>
      </w:r>
      <w:r w:rsidR="00D27C73">
        <w:rPr>
          <w:rFonts w:ascii="Times New Roman" w:hAnsi="Times New Roman" w:cs="Times New Roman"/>
        </w:rPr>
        <w:t>38</w:t>
      </w:r>
      <w:r>
        <w:rPr>
          <w:rFonts w:ascii="Times New Roman" w:hAnsi="Times New Roman" w:cs="Times New Roman"/>
        </w:rPr>
        <w:t>.</w:t>
      </w:r>
    </w:p>
    <w:p w:rsidR="008D708D" w:rsidRDefault="008D708D" w:rsidP="008D708D">
      <w:pPr>
        <w:spacing w:after="0"/>
        <w:jc w:val="both"/>
        <w:rPr>
          <w:rFonts w:ascii="Times New Roman" w:hAnsi="Times New Roman"/>
          <w:b/>
        </w:rPr>
      </w:pPr>
    </w:p>
    <w:p w:rsidR="00CA6930" w:rsidRPr="00596B95" w:rsidRDefault="00122900" w:rsidP="008D708D">
      <w:pPr>
        <w:spacing w:after="0"/>
        <w:jc w:val="both"/>
        <w:rPr>
          <w:rFonts w:ascii="Times New Roman" w:hAnsi="Times New Roman"/>
          <w:sz w:val="20"/>
        </w:rPr>
      </w:pPr>
      <w:r>
        <w:rPr>
          <w:rFonts w:ascii="Times New Roman" w:hAnsi="Times New Roman"/>
          <w:noProof/>
          <w:sz w:val="20"/>
          <w:lang w:val="en-CA" w:eastAsia="en-CA"/>
        </w:rPr>
        <w:drawing>
          <wp:inline distT="0" distB="0" distL="0" distR="0">
            <wp:extent cx="5855335" cy="2536928"/>
            <wp:effectExtent l="25400" t="0" r="12065" b="0"/>
            <wp:docPr id="5"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607ED" w:rsidRPr="00B81417" w:rsidRDefault="000607ED" w:rsidP="00297B9D">
      <w:pPr>
        <w:spacing w:after="0"/>
        <w:jc w:val="both"/>
        <w:rPr>
          <w:rFonts w:ascii="Times New Roman" w:hAnsi="Times New Roman"/>
        </w:rPr>
      </w:pPr>
      <w:r w:rsidRPr="00B81417">
        <w:rPr>
          <w:rFonts w:ascii="Times New Roman" w:hAnsi="Times New Roman"/>
          <w:b/>
        </w:rPr>
        <w:t xml:space="preserve">Figure </w:t>
      </w:r>
      <w:r w:rsidR="00E948F5">
        <w:rPr>
          <w:rFonts w:ascii="Times New Roman" w:hAnsi="Times New Roman"/>
          <w:b/>
        </w:rPr>
        <w:t>5</w:t>
      </w:r>
      <w:r w:rsidR="00297B9D">
        <w:rPr>
          <w:rFonts w:ascii="Times New Roman" w:hAnsi="Times New Roman"/>
          <w:b/>
        </w:rPr>
        <w:t xml:space="preserve">. </w:t>
      </w:r>
      <w:r w:rsidRPr="00B81417">
        <w:rPr>
          <w:rFonts w:ascii="Times New Roman" w:hAnsi="Times New Roman"/>
        </w:rPr>
        <w:t>Experiment 2 results for all participants: mean probability of choice for each sample as a function of serial position for set sizes of two, three, four, or five wines</w:t>
      </w:r>
    </w:p>
    <w:p w:rsidR="000607ED" w:rsidRDefault="000607ED" w:rsidP="00512423">
      <w:pPr>
        <w:spacing w:after="120"/>
        <w:ind w:firstLine="720"/>
        <w:jc w:val="both"/>
        <w:rPr>
          <w:rFonts w:ascii="Times New Roman" w:hAnsi="Times New Roman" w:cs="Times New Roman"/>
        </w:rPr>
      </w:pPr>
    </w:p>
    <w:p w:rsidR="001A14B7" w:rsidRDefault="001C4DCB" w:rsidP="000448F6">
      <w:pPr>
        <w:spacing w:after="120"/>
        <w:ind w:firstLine="720"/>
        <w:jc w:val="both"/>
        <w:rPr>
          <w:rFonts w:ascii="Times New Roman" w:hAnsi="Times New Roman" w:cs="Times New Roman"/>
        </w:rPr>
      </w:pPr>
      <w:r w:rsidRPr="002F5338">
        <w:rPr>
          <w:rFonts w:ascii="Times New Roman" w:hAnsi="Times New Roman" w:cs="Times New Roman"/>
        </w:rPr>
        <w:t xml:space="preserve">Participants were </w:t>
      </w:r>
      <w:r>
        <w:rPr>
          <w:rFonts w:ascii="Times New Roman" w:hAnsi="Times New Roman" w:cs="Times New Roman"/>
        </w:rPr>
        <w:t>again</w:t>
      </w:r>
      <w:r w:rsidRPr="002F5338">
        <w:rPr>
          <w:rFonts w:ascii="Times New Roman" w:hAnsi="Times New Roman" w:cs="Times New Roman"/>
        </w:rPr>
        <w:t xml:space="preserve"> divided into low (</w:t>
      </w:r>
      <w:r w:rsidRPr="002F5338">
        <w:rPr>
          <w:rFonts w:ascii="Times New Roman" w:hAnsi="Times New Roman" w:cs="Times New Roman"/>
          <w:i/>
        </w:rPr>
        <w:t xml:space="preserve">n = </w:t>
      </w:r>
      <w:r w:rsidR="00D27C73">
        <w:rPr>
          <w:rFonts w:ascii="Times New Roman" w:hAnsi="Times New Roman" w:cs="Times New Roman"/>
        </w:rPr>
        <w:t>88</w:t>
      </w:r>
      <w:r w:rsidRPr="002F5338">
        <w:rPr>
          <w:rFonts w:ascii="Times New Roman" w:hAnsi="Times New Roman" w:cs="Times New Roman"/>
        </w:rPr>
        <w:t>) and high-knowledge (</w:t>
      </w:r>
      <w:r w:rsidRPr="002F5338">
        <w:rPr>
          <w:rFonts w:ascii="Times New Roman" w:hAnsi="Times New Roman" w:cs="Times New Roman"/>
          <w:i/>
        </w:rPr>
        <w:t xml:space="preserve">n = </w:t>
      </w:r>
      <w:r>
        <w:rPr>
          <w:rFonts w:ascii="Times New Roman" w:hAnsi="Times New Roman" w:cs="Times New Roman"/>
        </w:rPr>
        <w:t>6</w:t>
      </w:r>
      <w:r w:rsidR="00D27C73">
        <w:rPr>
          <w:rFonts w:ascii="Times New Roman" w:hAnsi="Times New Roman" w:cs="Times New Roman"/>
        </w:rPr>
        <w:t>4</w:t>
      </w:r>
      <w:r w:rsidRPr="002F5338">
        <w:rPr>
          <w:rFonts w:ascii="Times New Roman" w:hAnsi="Times New Roman" w:cs="Times New Roman"/>
        </w:rPr>
        <w:t xml:space="preserve">) groups on the basis of </w:t>
      </w:r>
      <w:r w:rsidR="00782922">
        <w:rPr>
          <w:rFonts w:ascii="Times New Roman" w:hAnsi="Times New Roman" w:cs="Times New Roman"/>
        </w:rPr>
        <w:t>the</w:t>
      </w:r>
      <w:r w:rsidR="00782922" w:rsidRPr="002F5338">
        <w:rPr>
          <w:rFonts w:ascii="Times New Roman" w:hAnsi="Times New Roman" w:cs="Times New Roman"/>
        </w:rPr>
        <w:t xml:space="preserve"> </w:t>
      </w:r>
      <w:r w:rsidRPr="002F5338">
        <w:rPr>
          <w:rFonts w:ascii="Times New Roman" w:hAnsi="Times New Roman" w:cs="Times New Roman"/>
        </w:rPr>
        <w:t>wine knowledge questionnaire (Hughson and Boakes</w:t>
      </w:r>
      <w:r w:rsidR="00596B95">
        <w:rPr>
          <w:rFonts w:ascii="Times New Roman" w:hAnsi="Times New Roman" w:cs="Times New Roman"/>
        </w:rPr>
        <w:t>,</w:t>
      </w:r>
      <w:r w:rsidRPr="002F5338">
        <w:rPr>
          <w:rFonts w:ascii="Times New Roman" w:hAnsi="Times New Roman" w:cs="Times New Roman"/>
        </w:rPr>
        <w:t xml:space="preserve"> 2001)</w:t>
      </w:r>
      <w:r w:rsidR="00445CE0">
        <w:rPr>
          <w:rFonts w:ascii="Times New Roman" w:hAnsi="Times New Roman" w:cs="Times New Roman"/>
        </w:rPr>
        <w:t xml:space="preserve">. </w:t>
      </w:r>
      <w:r w:rsidR="002C28CD">
        <w:rPr>
          <w:rFonts w:ascii="Times New Roman" w:hAnsi="Times New Roman" w:cs="Times New Roman"/>
        </w:rPr>
        <w:t>The results from the low knowledge consumer</w:t>
      </w:r>
      <w:r w:rsidR="001D7D8E">
        <w:rPr>
          <w:rFonts w:ascii="Times New Roman" w:hAnsi="Times New Roman" w:cs="Times New Roman"/>
        </w:rPr>
        <w:t>s</w:t>
      </w:r>
      <w:r w:rsidR="002C28CD">
        <w:rPr>
          <w:rFonts w:ascii="Times New Roman" w:hAnsi="Times New Roman" w:cs="Times New Roman"/>
        </w:rPr>
        <w:t xml:space="preserve"> </w:t>
      </w:r>
      <w:r w:rsidR="0055632F">
        <w:rPr>
          <w:rFonts w:ascii="Times New Roman" w:hAnsi="Times New Roman" w:cs="Times New Roman"/>
        </w:rPr>
        <w:t>reveal</w:t>
      </w:r>
      <w:r w:rsidR="001D7D8E">
        <w:rPr>
          <w:rFonts w:ascii="Times New Roman" w:hAnsi="Times New Roman" w:cs="Times New Roman"/>
        </w:rPr>
        <w:t xml:space="preserve"> no visible primary or</w:t>
      </w:r>
      <w:r w:rsidR="002C28CD">
        <w:rPr>
          <w:rFonts w:ascii="Times New Roman" w:hAnsi="Times New Roman" w:cs="Times New Roman"/>
        </w:rPr>
        <w:t xml:space="preserve"> recency effects (see Figure </w:t>
      </w:r>
      <w:r w:rsidR="00E948F5">
        <w:rPr>
          <w:rFonts w:ascii="Times New Roman" w:hAnsi="Times New Roman" w:cs="Times New Roman"/>
        </w:rPr>
        <w:t>6</w:t>
      </w:r>
      <w:r w:rsidR="002C28CD">
        <w:rPr>
          <w:rFonts w:ascii="Times New Roman" w:hAnsi="Times New Roman" w:cs="Times New Roman"/>
        </w:rPr>
        <w:t>)</w:t>
      </w:r>
      <w:r w:rsidR="00445CE0">
        <w:rPr>
          <w:rFonts w:ascii="Times New Roman" w:hAnsi="Times New Roman" w:cs="Times New Roman"/>
        </w:rPr>
        <w:t xml:space="preserve">. </w:t>
      </w:r>
      <w:r w:rsidR="002C28CD">
        <w:rPr>
          <w:rFonts w:ascii="Times New Roman" w:hAnsi="Times New Roman" w:cs="Times New Roman"/>
        </w:rPr>
        <w:t xml:space="preserve"> </w:t>
      </w:r>
      <w:r w:rsidR="0055632F">
        <w:rPr>
          <w:rFonts w:ascii="Times New Roman" w:hAnsi="Times New Roman" w:cs="Times New Roman"/>
        </w:rPr>
        <w:t xml:space="preserve">The </w:t>
      </w:r>
      <w:r w:rsidR="002C28CD">
        <w:rPr>
          <w:rFonts w:ascii="Times New Roman" w:hAnsi="Times New Roman" w:cs="Times New Roman"/>
        </w:rPr>
        <w:t xml:space="preserve">results from the high knowledge consumers </w:t>
      </w:r>
      <w:r w:rsidR="0055632F">
        <w:rPr>
          <w:rFonts w:ascii="Times New Roman" w:hAnsi="Times New Roman" w:cs="Times New Roman"/>
        </w:rPr>
        <w:t xml:space="preserve">demonstrate </w:t>
      </w:r>
      <w:r w:rsidR="00DC0FE1">
        <w:rPr>
          <w:rFonts w:ascii="Times New Roman" w:hAnsi="Times New Roman" w:cs="Times New Roman"/>
        </w:rPr>
        <w:t>primacy and recency effects</w:t>
      </w:r>
      <w:r w:rsidR="0055632F">
        <w:rPr>
          <w:rFonts w:ascii="Times New Roman" w:hAnsi="Times New Roman" w:cs="Times New Roman"/>
        </w:rPr>
        <w:t>, h</w:t>
      </w:r>
      <w:r w:rsidR="00DC0FE1">
        <w:rPr>
          <w:rFonts w:ascii="Times New Roman" w:hAnsi="Times New Roman" w:cs="Times New Roman"/>
        </w:rPr>
        <w:t xml:space="preserve">owever, </w:t>
      </w:r>
      <w:r w:rsidR="0055632F">
        <w:rPr>
          <w:rFonts w:ascii="Times New Roman" w:hAnsi="Times New Roman" w:cs="Times New Roman"/>
        </w:rPr>
        <w:t>data for only the two</w:t>
      </w:r>
      <w:r w:rsidR="00DC0FE1">
        <w:rPr>
          <w:rFonts w:ascii="Times New Roman" w:hAnsi="Times New Roman" w:cs="Times New Roman"/>
        </w:rPr>
        <w:t xml:space="preserve"> wine </w:t>
      </w:r>
      <w:r w:rsidR="0055632F">
        <w:rPr>
          <w:rFonts w:ascii="Times New Roman" w:hAnsi="Times New Roman" w:cs="Times New Roman"/>
        </w:rPr>
        <w:t>condition reached significance</w:t>
      </w:r>
      <w:r w:rsidR="00DC0FE1">
        <w:rPr>
          <w:rFonts w:ascii="Times New Roman" w:hAnsi="Times New Roman" w:cs="Times New Roman"/>
        </w:rPr>
        <w:t xml:space="preserve"> (</w:t>
      </w:r>
      <w:r w:rsidR="00DC0FE1" w:rsidRPr="002F5338">
        <w:rPr>
          <w:rFonts w:ascii="Times New Roman" w:hAnsi="Times New Roman" w:cs="Times New Roman"/>
        </w:rPr>
        <w:sym w:font="Symbol" w:char="F063"/>
      </w:r>
      <w:r w:rsidR="00DC0FE1" w:rsidRPr="002F5338">
        <w:rPr>
          <w:rFonts w:ascii="Times New Roman" w:hAnsi="Times New Roman" w:cs="Times New Roman"/>
          <w:vertAlign w:val="superscript"/>
        </w:rPr>
        <w:t>2</w:t>
      </w:r>
      <w:r w:rsidR="00DC0FE1" w:rsidRPr="002F5338">
        <w:rPr>
          <w:rFonts w:ascii="Times New Roman" w:hAnsi="Times New Roman" w:cs="Times New Roman"/>
        </w:rPr>
        <w:t>(1,</w:t>
      </w:r>
      <w:r w:rsidR="00DC0FE1" w:rsidRPr="002F5338">
        <w:rPr>
          <w:rFonts w:ascii="Times New Roman" w:hAnsi="Times New Roman" w:cs="Times New Roman"/>
          <w:i/>
        </w:rPr>
        <w:t>N</w:t>
      </w:r>
      <w:r w:rsidR="00DC0FE1">
        <w:rPr>
          <w:rFonts w:ascii="Times New Roman" w:hAnsi="Times New Roman" w:cs="Times New Roman"/>
        </w:rPr>
        <w:t xml:space="preserve"> = 17</w:t>
      </w:r>
      <w:r w:rsidR="00DC0FE1" w:rsidRPr="002F5338">
        <w:rPr>
          <w:rFonts w:ascii="Times New Roman" w:hAnsi="Times New Roman" w:cs="Times New Roman"/>
        </w:rPr>
        <w:t xml:space="preserve">) = </w:t>
      </w:r>
      <w:r w:rsidR="00DC0FE1">
        <w:rPr>
          <w:rFonts w:ascii="Times New Roman" w:hAnsi="Times New Roman" w:cs="Times New Roman"/>
        </w:rPr>
        <w:t>4.77</w:t>
      </w:r>
      <w:r w:rsidR="00DC0FE1" w:rsidRPr="002F5338">
        <w:rPr>
          <w:rFonts w:ascii="Times New Roman" w:hAnsi="Times New Roman" w:cs="Times New Roman"/>
        </w:rPr>
        <w:t xml:space="preserve">, </w:t>
      </w:r>
      <w:r w:rsidR="00DC0FE1" w:rsidRPr="002F5338">
        <w:rPr>
          <w:rFonts w:ascii="Times New Roman" w:hAnsi="Times New Roman" w:cs="Times New Roman"/>
          <w:i/>
        </w:rPr>
        <w:t>p</w:t>
      </w:r>
      <w:r w:rsidR="008D4C7D">
        <w:rPr>
          <w:rFonts w:ascii="Times New Roman" w:hAnsi="Times New Roman" w:cs="Times New Roman"/>
          <w:i/>
        </w:rPr>
        <w:t xml:space="preserve"> </w:t>
      </w:r>
      <w:r w:rsidR="008D4C7D">
        <w:rPr>
          <w:rFonts w:ascii="Times New Roman" w:hAnsi="Times New Roman" w:cs="Times New Roman"/>
        </w:rPr>
        <w:t>=</w:t>
      </w:r>
      <w:r w:rsidR="00DC0FE1" w:rsidRPr="002F5338">
        <w:rPr>
          <w:rFonts w:ascii="Times New Roman" w:hAnsi="Times New Roman" w:cs="Times New Roman"/>
        </w:rPr>
        <w:t xml:space="preserve"> .</w:t>
      </w:r>
      <w:r w:rsidR="006B2795">
        <w:rPr>
          <w:rFonts w:ascii="Times New Roman" w:hAnsi="Times New Roman" w:cs="Times New Roman"/>
        </w:rPr>
        <w:t>0</w:t>
      </w:r>
      <w:r w:rsidR="008D4C7D">
        <w:rPr>
          <w:rFonts w:ascii="Times New Roman" w:hAnsi="Times New Roman" w:cs="Times New Roman"/>
        </w:rPr>
        <w:t>3</w:t>
      </w:r>
      <w:r w:rsidR="00DC0FE1">
        <w:rPr>
          <w:rFonts w:ascii="Times New Roman" w:hAnsi="Times New Roman" w:cs="Times New Roman"/>
        </w:rPr>
        <w:t xml:space="preserve">) (see Figure </w:t>
      </w:r>
      <w:r w:rsidR="00E948F5">
        <w:rPr>
          <w:rFonts w:ascii="Times New Roman" w:hAnsi="Times New Roman" w:cs="Times New Roman"/>
        </w:rPr>
        <w:t>7</w:t>
      </w:r>
      <w:r w:rsidR="00DC0FE1">
        <w:rPr>
          <w:rFonts w:ascii="Times New Roman" w:hAnsi="Times New Roman" w:cs="Times New Roman"/>
        </w:rPr>
        <w:t>).</w:t>
      </w:r>
    </w:p>
    <w:p w:rsidR="001A14B7" w:rsidRDefault="00122900" w:rsidP="008D708D">
      <w:pPr>
        <w:spacing w:after="0"/>
        <w:jc w:val="both"/>
        <w:rPr>
          <w:rFonts w:ascii="Times New Roman" w:hAnsi="Times New Roman"/>
          <w:b/>
          <w:sz w:val="20"/>
        </w:rPr>
      </w:pPr>
      <w:r>
        <w:rPr>
          <w:rFonts w:ascii="Times New Roman" w:hAnsi="Times New Roman"/>
          <w:b/>
          <w:noProof/>
          <w:sz w:val="20"/>
          <w:lang w:val="en-CA" w:eastAsia="en-CA"/>
        </w:rPr>
        <w:drawing>
          <wp:inline distT="0" distB="0" distL="0" distR="0">
            <wp:extent cx="5512435" cy="2350859"/>
            <wp:effectExtent l="25400" t="25400" r="24765" b="11341"/>
            <wp:docPr id="6"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607ED" w:rsidRPr="00B81417" w:rsidRDefault="000607ED" w:rsidP="00297B9D">
      <w:pPr>
        <w:spacing w:after="0"/>
        <w:jc w:val="both"/>
        <w:rPr>
          <w:rFonts w:ascii="Times New Roman" w:hAnsi="Times New Roman"/>
        </w:rPr>
      </w:pPr>
      <w:r w:rsidRPr="00B81417">
        <w:rPr>
          <w:rFonts w:ascii="Times New Roman" w:hAnsi="Times New Roman"/>
          <w:b/>
        </w:rPr>
        <w:t xml:space="preserve">Figure </w:t>
      </w:r>
      <w:r w:rsidR="00E948F5">
        <w:rPr>
          <w:rFonts w:ascii="Times New Roman" w:hAnsi="Times New Roman"/>
          <w:b/>
        </w:rPr>
        <w:t>6</w:t>
      </w:r>
      <w:r w:rsidR="00297B9D">
        <w:rPr>
          <w:rFonts w:ascii="Times New Roman" w:hAnsi="Times New Roman"/>
          <w:b/>
        </w:rPr>
        <w:t xml:space="preserve">. </w:t>
      </w:r>
      <w:r w:rsidRPr="00B81417">
        <w:rPr>
          <w:rFonts w:ascii="Times New Roman" w:hAnsi="Times New Roman"/>
        </w:rPr>
        <w:t>Experiment 2 results for low-knowledge participants: mean probability of choice for each sample as a function of serial position for set sizes of two, three, four, or five wines</w:t>
      </w:r>
    </w:p>
    <w:p w:rsidR="000607ED" w:rsidRDefault="000607ED" w:rsidP="008D708D">
      <w:pPr>
        <w:spacing w:after="0"/>
        <w:jc w:val="both"/>
        <w:rPr>
          <w:rFonts w:ascii="Times New Roman" w:hAnsi="Times New Roman"/>
          <w:b/>
          <w:sz w:val="20"/>
        </w:rPr>
      </w:pPr>
    </w:p>
    <w:p w:rsidR="000607ED" w:rsidRPr="001D341E" w:rsidRDefault="000607ED" w:rsidP="008D708D">
      <w:pPr>
        <w:spacing w:after="0"/>
        <w:jc w:val="both"/>
        <w:rPr>
          <w:rFonts w:ascii="Times New Roman" w:hAnsi="Times New Roman"/>
          <w:b/>
          <w:sz w:val="20"/>
        </w:rPr>
      </w:pPr>
    </w:p>
    <w:p w:rsidR="0049425D" w:rsidRDefault="00122900" w:rsidP="008D708D">
      <w:pPr>
        <w:spacing w:after="0"/>
        <w:jc w:val="both"/>
        <w:rPr>
          <w:rFonts w:ascii="Times New Roman" w:hAnsi="Times New Roman"/>
        </w:rPr>
      </w:pPr>
      <w:r>
        <w:rPr>
          <w:rFonts w:ascii="Times New Roman" w:hAnsi="Times New Roman"/>
          <w:b/>
          <w:noProof/>
          <w:sz w:val="8"/>
          <w:lang w:val="en-CA" w:eastAsia="en-CA"/>
        </w:rPr>
        <w:drawing>
          <wp:inline distT="0" distB="0" distL="0" distR="0">
            <wp:extent cx="5512435" cy="2356293"/>
            <wp:effectExtent l="25400" t="25400" r="24765" b="5907"/>
            <wp:docPr id="7"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607ED" w:rsidRPr="001D341E" w:rsidRDefault="000607ED" w:rsidP="000607ED">
      <w:pPr>
        <w:spacing w:after="0"/>
        <w:jc w:val="both"/>
        <w:rPr>
          <w:rFonts w:ascii="Times New Roman" w:hAnsi="Times New Roman"/>
        </w:rPr>
      </w:pPr>
      <w:r w:rsidRPr="00B81417">
        <w:rPr>
          <w:rFonts w:ascii="Times New Roman" w:hAnsi="Times New Roman"/>
          <w:b/>
        </w:rPr>
        <w:t xml:space="preserve">Figure </w:t>
      </w:r>
      <w:r w:rsidR="00E948F5">
        <w:rPr>
          <w:rFonts w:ascii="Times New Roman" w:hAnsi="Times New Roman"/>
          <w:b/>
        </w:rPr>
        <w:t>7</w:t>
      </w:r>
      <w:r w:rsidR="00297B9D">
        <w:rPr>
          <w:rFonts w:ascii="Times New Roman" w:hAnsi="Times New Roman"/>
          <w:b/>
        </w:rPr>
        <w:t xml:space="preserve">. </w:t>
      </w:r>
      <w:r w:rsidRPr="00B81417">
        <w:rPr>
          <w:rFonts w:ascii="Times New Roman" w:hAnsi="Times New Roman"/>
        </w:rPr>
        <w:t>Results for high-knowledge participants: mean probability of choice for each sample as a function of serial position for set sizes of two, three, four, or five wines</w:t>
      </w:r>
    </w:p>
    <w:p w:rsidR="000607ED" w:rsidRDefault="000607ED" w:rsidP="008D708D">
      <w:pPr>
        <w:spacing w:after="120"/>
        <w:ind w:firstLine="720"/>
        <w:jc w:val="both"/>
        <w:rPr>
          <w:rFonts w:ascii="Times New Roman" w:hAnsi="Times New Roman"/>
        </w:rPr>
      </w:pPr>
    </w:p>
    <w:p w:rsidR="00B25A52" w:rsidRDefault="00923691" w:rsidP="008D708D">
      <w:pPr>
        <w:spacing w:after="120"/>
        <w:ind w:firstLine="720"/>
        <w:jc w:val="both"/>
        <w:rPr>
          <w:rFonts w:ascii="Times New Roman" w:hAnsi="Times New Roman"/>
        </w:rPr>
      </w:pPr>
      <w:r>
        <w:rPr>
          <w:rFonts w:ascii="Times New Roman" w:hAnsi="Times New Roman"/>
        </w:rPr>
        <w:t>In further analyse</w:t>
      </w:r>
      <w:r w:rsidR="0049425D">
        <w:rPr>
          <w:rFonts w:ascii="Times New Roman" w:hAnsi="Times New Roman"/>
        </w:rPr>
        <w:t>s, it is observed that for longer sequence</w:t>
      </w:r>
      <w:r w:rsidR="0055632F">
        <w:rPr>
          <w:rFonts w:ascii="Times New Roman" w:hAnsi="Times New Roman"/>
        </w:rPr>
        <w:t xml:space="preserve"> lengths</w:t>
      </w:r>
      <w:r w:rsidR="0049425D">
        <w:rPr>
          <w:rFonts w:ascii="Times New Roman" w:hAnsi="Times New Roman"/>
        </w:rPr>
        <w:t xml:space="preserve"> (four or five wines) low knowledge consumers are likely to switch their favourite sample early in the sequence</w:t>
      </w:r>
      <w:r w:rsidR="001D7D8E">
        <w:rPr>
          <w:rFonts w:ascii="Times New Roman" w:hAnsi="Times New Roman"/>
        </w:rPr>
        <w:t xml:space="preserve"> (</w:t>
      </w:r>
      <w:r w:rsidR="0080093F">
        <w:rPr>
          <w:rFonts w:ascii="Times New Roman" w:hAnsi="Times New Roman"/>
        </w:rPr>
        <w:t>probability of choosing wine one over wine two is on average 42.</w:t>
      </w:r>
      <w:r w:rsidR="00D27C73">
        <w:rPr>
          <w:rFonts w:ascii="Times New Roman" w:hAnsi="Times New Roman"/>
        </w:rPr>
        <w:t>8</w:t>
      </w:r>
      <w:r w:rsidR="0080093F">
        <w:rPr>
          <w:rFonts w:ascii="Times New Roman" w:hAnsi="Times New Roman"/>
        </w:rPr>
        <w:t>%). A</w:t>
      </w:r>
      <w:r w:rsidR="0049425D">
        <w:rPr>
          <w:rFonts w:ascii="Times New Roman" w:hAnsi="Times New Roman"/>
        </w:rPr>
        <w:t>lso</w:t>
      </w:r>
      <w:r w:rsidR="0080093F">
        <w:rPr>
          <w:rFonts w:ascii="Times New Roman" w:hAnsi="Times New Roman"/>
        </w:rPr>
        <w:t>, low knowledge consumers are</w:t>
      </w:r>
      <w:r w:rsidR="0049425D">
        <w:rPr>
          <w:rFonts w:ascii="Times New Roman" w:hAnsi="Times New Roman"/>
        </w:rPr>
        <w:t xml:space="preserve"> likely to remain with their current favourite later in the sequence</w:t>
      </w:r>
      <w:r w:rsidR="0080093F">
        <w:rPr>
          <w:rFonts w:ascii="Times New Roman" w:hAnsi="Times New Roman"/>
        </w:rPr>
        <w:t xml:space="preserve"> (probability of remaining with their current favourite for their last choice is </w:t>
      </w:r>
      <w:r w:rsidR="0025785E">
        <w:rPr>
          <w:rFonts w:ascii="Times New Roman" w:hAnsi="Times New Roman"/>
        </w:rPr>
        <w:t>74.3</w:t>
      </w:r>
      <w:r w:rsidR="0080093F">
        <w:rPr>
          <w:rFonts w:ascii="Times New Roman" w:hAnsi="Times New Roman"/>
        </w:rPr>
        <w:t>%)</w:t>
      </w:r>
      <w:r w:rsidR="00445CE0">
        <w:rPr>
          <w:rFonts w:ascii="Times New Roman" w:hAnsi="Times New Roman"/>
        </w:rPr>
        <w:t xml:space="preserve">. </w:t>
      </w:r>
      <w:r w:rsidR="00F667E1">
        <w:rPr>
          <w:rFonts w:ascii="Times New Roman" w:hAnsi="Times New Roman"/>
        </w:rPr>
        <w:t>This effect is reversed for high knowledge individuals who are found to have a high probability to remain with their current favourite early in the sequence</w:t>
      </w:r>
      <w:r w:rsidR="0080093F">
        <w:rPr>
          <w:rFonts w:ascii="Times New Roman" w:hAnsi="Times New Roman"/>
        </w:rPr>
        <w:t xml:space="preserve"> (probability of choosing wine one over wine two is on average 72.2%)</w:t>
      </w:r>
      <w:r w:rsidR="00445CE0">
        <w:rPr>
          <w:rFonts w:ascii="Times New Roman" w:hAnsi="Times New Roman"/>
        </w:rPr>
        <w:t xml:space="preserve">. </w:t>
      </w:r>
      <w:r w:rsidR="00F667E1">
        <w:rPr>
          <w:rFonts w:ascii="Times New Roman" w:hAnsi="Times New Roman"/>
        </w:rPr>
        <w:t xml:space="preserve"> </w:t>
      </w:r>
      <w:r>
        <w:rPr>
          <w:rFonts w:ascii="Times New Roman" w:hAnsi="Times New Roman"/>
        </w:rPr>
        <w:t>H</w:t>
      </w:r>
      <w:r w:rsidR="0080093F">
        <w:rPr>
          <w:rFonts w:ascii="Times New Roman" w:hAnsi="Times New Roman"/>
        </w:rPr>
        <w:t>igh knowledge consumers are then likely to</w:t>
      </w:r>
      <w:r w:rsidR="00F667E1">
        <w:rPr>
          <w:rFonts w:ascii="Times New Roman" w:hAnsi="Times New Roman"/>
        </w:rPr>
        <w:t xml:space="preserve"> switch to a new favourite later in the sequence</w:t>
      </w:r>
      <w:r w:rsidR="0080093F">
        <w:rPr>
          <w:rFonts w:ascii="Times New Roman" w:hAnsi="Times New Roman"/>
        </w:rPr>
        <w:t xml:space="preserve"> (probability of remaining with their current favourite for their last choice is 63.9%)</w:t>
      </w:r>
      <w:r w:rsidR="00F667E1">
        <w:rPr>
          <w:rFonts w:ascii="Times New Roman" w:hAnsi="Times New Roman"/>
        </w:rPr>
        <w:t>.</w:t>
      </w:r>
    </w:p>
    <w:p w:rsidR="000448F6" w:rsidRDefault="000448F6" w:rsidP="008D708D">
      <w:pPr>
        <w:spacing w:after="120"/>
        <w:ind w:firstLine="720"/>
        <w:jc w:val="both"/>
        <w:rPr>
          <w:rFonts w:ascii="Times New Roman" w:hAnsi="Times New Roman"/>
        </w:rPr>
      </w:pPr>
    </w:p>
    <w:p w:rsidR="00E948F5" w:rsidRDefault="00E948F5" w:rsidP="001A14B7">
      <w:pPr>
        <w:spacing w:after="0"/>
        <w:jc w:val="both"/>
        <w:rPr>
          <w:rFonts w:ascii="Times New Roman" w:hAnsi="Times New Roman"/>
          <w:b/>
          <w:caps/>
        </w:rPr>
      </w:pPr>
    </w:p>
    <w:p w:rsidR="00B25A52" w:rsidRDefault="00A131F7" w:rsidP="001A14B7">
      <w:pPr>
        <w:spacing w:after="0"/>
        <w:jc w:val="both"/>
        <w:rPr>
          <w:rFonts w:ascii="Times New Roman" w:hAnsi="Times New Roman"/>
          <w:b/>
          <w:caps/>
        </w:rPr>
      </w:pPr>
      <w:r>
        <w:rPr>
          <w:rFonts w:ascii="Times New Roman" w:hAnsi="Times New Roman"/>
          <w:b/>
          <w:caps/>
        </w:rPr>
        <w:t xml:space="preserve">3. </w:t>
      </w:r>
      <w:r w:rsidR="00B25A52">
        <w:rPr>
          <w:rFonts w:ascii="Times New Roman" w:hAnsi="Times New Roman"/>
          <w:b/>
          <w:caps/>
        </w:rPr>
        <w:t>General</w:t>
      </w:r>
      <w:r w:rsidR="00B25A52" w:rsidRPr="00E8148A">
        <w:rPr>
          <w:rFonts w:ascii="Times New Roman" w:hAnsi="Times New Roman"/>
          <w:b/>
          <w:caps/>
        </w:rPr>
        <w:t xml:space="preserve"> Discussion</w:t>
      </w:r>
    </w:p>
    <w:p w:rsidR="000105E3" w:rsidRPr="00085C06" w:rsidRDefault="000105E3" w:rsidP="000105E3">
      <w:pPr>
        <w:spacing w:after="0"/>
        <w:jc w:val="both"/>
        <w:rPr>
          <w:rFonts w:ascii="Times New Roman" w:hAnsi="Times New Roman"/>
          <w:b/>
        </w:rPr>
      </w:pPr>
      <w:r>
        <w:rPr>
          <w:rFonts w:ascii="Times New Roman" w:hAnsi="Times New Roman"/>
          <w:b/>
        </w:rPr>
        <w:t>3.1. Summary</w:t>
      </w:r>
    </w:p>
    <w:p w:rsidR="00B25A52" w:rsidRDefault="00B25A52" w:rsidP="008D708D">
      <w:pPr>
        <w:spacing w:after="0"/>
        <w:ind w:firstLine="720"/>
        <w:jc w:val="both"/>
        <w:rPr>
          <w:rFonts w:ascii="Times New Roman" w:hAnsi="Times New Roman"/>
        </w:rPr>
      </w:pPr>
      <w:r>
        <w:rPr>
          <w:rFonts w:ascii="Times New Roman" w:hAnsi="Times New Roman"/>
        </w:rPr>
        <w:t xml:space="preserve">Taken together, these findings add understanding to the current explanations of how </w:t>
      </w:r>
      <w:r w:rsidR="0055632F">
        <w:rPr>
          <w:rFonts w:ascii="Times New Roman" w:hAnsi="Times New Roman"/>
        </w:rPr>
        <w:t xml:space="preserve">consumers </w:t>
      </w:r>
      <w:r>
        <w:rPr>
          <w:rFonts w:ascii="Times New Roman" w:hAnsi="Times New Roman"/>
        </w:rPr>
        <w:t xml:space="preserve">process and choose items </w:t>
      </w:r>
      <w:r w:rsidR="00BB7E5B">
        <w:rPr>
          <w:rFonts w:ascii="Times New Roman" w:hAnsi="Times New Roman"/>
        </w:rPr>
        <w:t xml:space="preserve">presented </w:t>
      </w:r>
      <w:r>
        <w:rPr>
          <w:rFonts w:ascii="Times New Roman" w:hAnsi="Times New Roman"/>
        </w:rPr>
        <w:t>in a sequence</w:t>
      </w:r>
      <w:r w:rsidR="00445CE0">
        <w:rPr>
          <w:rFonts w:ascii="Times New Roman" w:hAnsi="Times New Roman"/>
        </w:rPr>
        <w:t xml:space="preserve">. </w:t>
      </w:r>
      <w:r>
        <w:rPr>
          <w:rFonts w:ascii="Times New Roman" w:hAnsi="Times New Roman"/>
        </w:rPr>
        <w:t>By forcing participants to process and evaluate each sample separately (</w:t>
      </w:r>
      <w:r w:rsidR="00923691">
        <w:rPr>
          <w:rFonts w:ascii="Times New Roman" w:hAnsi="Times New Roman"/>
        </w:rPr>
        <w:t>S</w:t>
      </w:r>
      <w:r w:rsidR="0080093F">
        <w:rPr>
          <w:rFonts w:ascii="Times New Roman" w:hAnsi="Times New Roman"/>
        </w:rPr>
        <w:t>tudy</w:t>
      </w:r>
      <w:r>
        <w:rPr>
          <w:rFonts w:ascii="Times New Roman" w:hAnsi="Times New Roman"/>
        </w:rPr>
        <w:t xml:space="preserve"> 1) </w:t>
      </w:r>
      <w:r w:rsidR="0055632F">
        <w:rPr>
          <w:rFonts w:ascii="Times New Roman" w:hAnsi="Times New Roman"/>
        </w:rPr>
        <w:t>a</w:t>
      </w:r>
      <w:r w:rsidR="00C12886">
        <w:rPr>
          <w:rFonts w:ascii="Times New Roman" w:hAnsi="Times New Roman"/>
        </w:rPr>
        <w:t xml:space="preserve"> recency effect is observed along with the elimination of previously observed primacy and recency effects for high knowledge consumers</w:t>
      </w:r>
      <w:r w:rsidR="00445CE0">
        <w:rPr>
          <w:rFonts w:ascii="Times New Roman" w:hAnsi="Times New Roman"/>
        </w:rPr>
        <w:t xml:space="preserve">. </w:t>
      </w:r>
      <w:r>
        <w:rPr>
          <w:rFonts w:ascii="Times New Roman" w:hAnsi="Times New Roman"/>
        </w:rPr>
        <w:t xml:space="preserve">However, by forcing participants into a direct comparison </w:t>
      </w:r>
      <w:r w:rsidR="00923691">
        <w:rPr>
          <w:rFonts w:ascii="Times New Roman" w:hAnsi="Times New Roman"/>
        </w:rPr>
        <w:t xml:space="preserve">process </w:t>
      </w:r>
      <w:r>
        <w:rPr>
          <w:rFonts w:ascii="Times New Roman" w:hAnsi="Times New Roman"/>
        </w:rPr>
        <w:t>with their current favourite sample (</w:t>
      </w:r>
      <w:r w:rsidR="00923691">
        <w:rPr>
          <w:rFonts w:ascii="Times New Roman" w:hAnsi="Times New Roman"/>
        </w:rPr>
        <w:t>S</w:t>
      </w:r>
      <w:r w:rsidR="0080093F">
        <w:rPr>
          <w:rFonts w:ascii="Times New Roman" w:hAnsi="Times New Roman"/>
        </w:rPr>
        <w:t>tudy</w:t>
      </w:r>
      <w:r>
        <w:rPr>
          <w:rFonts w:ascii="Times New Roman" w:hAnsi="Times New Roman"/>
        </w:rPr>
        <w:t xml:space="preserve"> 2) we can better understand the cognitive process behind sequence effects in choice</w:t>
      </w:r>
      <w:r w:rsidR="00C12886">
        <w:rPr>
          <w:rFonts w:ascii="Times New Roman" w:hAnsi="Times New Roman"/>
        </w:rPr>
        <w:t xml:space="preserve"> in that consumers unconsciously compare newly experienced items in the sequence with the</w:t>
      </w:r>
      <w:r w:rsidR="000D7A8B">
        <w:rPr>
          <w:rFonts w:ascii="Times New Roman" w:hAnsi="Times New Roman"/>
        </w:rPr>
        <w:t>i</w:t>
      </w:r>
      <w:r w:rsidR="00C12886">
        <w:rPr>
          <w:rFonts w:ascii="Times New Roman" w:hAnsi="Times New Roman"/>
        </w:rPr>
        <w:t>r current favourite</w:t>
      </w:r>
      <w:r w:rsidR="00445CE0">
        <w:rPr>
          <w:rFonts w:ascii="Times New Roman" w:hAnsi="Times New Roman"/>
        </w:rPr>
        <w:t xml:space="preserve">. </w:t>
      </w:r>
    </w:p>
    <w:p w:rsidR="00B25A52" w:rsidRDefault="00B25A52" w:rsidP="008D708D">
      <w:pPr>
        <w:spacing w:after="0"/>
        <w:ind w:firstLine="720"/>
        <w:jc w:val="both"/>
        <w:rPr>
          <w:rFonts w:ascii="Times New Roman" w:hAnsi="Times New Roman"/>
        </w:rPr>
      </w:pPr>
      <w:r>
        <w:rPr>
          <w:rFonts w:ascii="Times New Roman" w:hAnsi="Times New Roman"/>
        </w:rPr>
        <w:t xml:space="preserve">In </w:t>
      </w:r>
      <w:r w:rsidR="000D7A8B">
        <w:rPr>
          <w:rFonts w:ascii="Times New Roman" w:hAnsi="Times New Roman"/>
        </w:rPr>
        <w:t>S</w:t>
      </w:r>
      <w:r w:rsidR="0080093F">
        <w:rPr>
          <w:rFonts w:ascii="Times New Roman" w:hAnsi="Times New Roman"/>
        </w:rPr>
        <w:t>tudy</w:t>
      </w:r>
      <w:r>
        <w:rPr>
          <w:rFonts w:ascii="Times New Roman" w:hAnsi="Times New Roman"/>
        </w:rPr>
        <w:t xml:space="preserve"> 1, we f</w:t>
      </w:r>
      <w:r w:rsidR="0055632F">
        <w:rPr>
          <w:rFonts w:ascii="Times New Roman" w:hAnsi="Times New Roman"/>
        </w:rPr>
        <w:t>ou</w:t>
      </w:r>
      <w:r w:rsidR="0080093F">
        <w:rPr>
          <w:rFonts w:ascii="Times New Roman" w:hAnsi="Times New Roman"/>
        </w:rPr>
        <w:t>nd</w:t>
      </w:r>
      <w:r>
        <w:rPr>
          <w:rFonts w:ascii="Times New Roman" w:hAnsi="Times New Roman"/>
        </w:rPr>
        <w:t xml:space="preserve"> that forcing participants into a step-by-step evaluation process reduce</w:t>
      </w:r>
      <w:r w:rsidR="0055632F">
        <w:rPr>
          <w:rFonts w:ascii="Times New Roman" w:hAnsi="Times New Roman"/>
        </w:rPr>
        <w:t>s</w:t>
      </w:r>
      <w:r>
        <w:rPr>
          <w:rFonts w:ascii="Times New Roman" w:hAnsi="Times New Roman"/>
        </w:rPr>
        <w:t xml:space="preserve"> the severity of sequence effects, especially for shorter sequence</w:t>
      </w:r>
      <w:r w:rsidR="0055632F">
        <w:rPr>
          <w:rFonts w:ascii="Times New Roman" w:hAnsi="Times New Roman"/>
        </w:rPr>
        <w:t xml:space="preserve"> lengths</w:t>
      </w:r>
      <w:r w:rsidR="00445CE0">
        <w:rPr>
          <w:rFonts w:ascii="Times New Roman" w:hAnsi="Times New Roman"/>
        </w:rPr>
        <w:t xml:space="preserve">. </w:t>
      </w:r>
      <w:r>
        <w:rPr>
          <w:rFonts w:ascii="Times New Roman" w:hAnsi="Times New Roman"/>
        </w:rPr>
        <w:t xml:space="preserve">The step-by-step evaluation process was observed to have a larger effect on </w:t>
      </w:r>
      <w:r w:rsidR="00FD732B">
        <w:rPr>
          <w:rFonts w:ascii="Times New Roman" w:hAnsi="Times New Roman"/>
        </w:rPr>
        <w:t xml:space="preserve">eliminating sequence effects for </w:t>
      </w:r>
      <w:r w:rsidR="00456E8A">
        <w:rPr>
          <w:rFonts w:ascii="Times New Roman" w:hAnsi="Times New Roman"/>
        </w:rPr>
        <w:t xml:space="preserve">high knowledge versus low </w:t>
      </w:r>
      <w:r>
        <w:rPr>
          <w:rFonts w:ascii="Times New Roman" w:hAnsi="Times New Roman"/>
        </w:rPr>
        <w:t>knowledge</w:t>
      </w:r>
      <w:r w:rsidR="000D7A8B" w:rsidRPr="000D7A8B">
        <w:rPr>
          <w:rFonts w:ascii="Times New Roman" w:hAnsi="Times New Roman"/>
        </w:rPr>
        <w:t xml:space="preserve"> </w:t>
      </w:r>
      <w:r w:rsidR="000D7A8B">
        <w:rPr>
          <w:rFonts w:ascii="Times New Roman" w:hAnsi="Times New Roman"/>
        </w:rPr>
        <w:t>consumers</w:t>
      </w:r>
      <w:r w:rsidR="00445CE0">
        <w:rPr>
          <w:rFonts w:ascii="Times New Roman" w:hAnsi="Times New Roman"/>
        </w:rPr>
        <w:t xml:space="preserve">. </w:t>
      </w:r>
      <w:r>
        <w:rPr>
          <w:rFonts w:ascii="Times New Roman" w:hAnsi="Times New Roman"/>
        </w:rPr>
        <w:t xml:space="preserve">Preference for the first item was found </w:t>
      </w:r>
      <w:r w:rsidR="005026FB">
        <w:rPr>
          <w:rFonts w:ascii="Times New Roman" w:hAnsi="Times New Roman"/>
        </w:rPr>
        <w:t xml:space="preserve">only </w:t>
      </w:r>
      <w:r>
        <w:rPr>
          <w:rFonts w:ascii="Times New Roman" w:hAnsi="Times New Roman"/>
        </w:rPr>
        <w:t>fo</w:t>
      </w:r>
      <w:r w:rsidR="00456E8A">
        <w:rPr>
          <w:rFonts w:ascii="Times New Roman" w:hAnsi="Times New Roman"/>
        </w:rPr>
        <w:t xml:space="preserve">r </w:t>
      </w:r>
      <w:r w:rsidR="005026FB">
        <w:rPr>
          <w:rFonts w:ascii="Times New Roman" w:hAnsi="Times New Roman"/>
        </w:rPr>
        <w:t xml:space="preserve">the </w:t>
      </w:r>
      <w:r w:rsidR="00456E8A">
        <w:rPr>
          <w:rFonts w:ascii="Times New Roman" w:hAnsi="Times New Roman"/>
        </w:rPr>
        <w:t xml:space="preserve">five-item sequence </w:t>
      </w:r>
      <w:r w:rsidR="005026FB">
        <w:rPr>
          <w:rFonts w:ascii="Times New Roman" w:hAnsi="Times New Roman"/>
        </w:rPr>
        <w:t xml:space="preserve">length for </w:t>
      </w:r>
      <w:r w:rsidR="00456E8A">
        <w:rPr>
          <w:rFonts w:ascii="Times New Roman" w:hAnsi="Times New Roman"/>
        </w:rPr>
        <w:t xml:space="preserve">low </w:t>
      </w:r>
      <w:r>
        <w:rPr>
          <w:rFonts w:ascii="Times New Roman" w:hAnsi="Times New Roman"/>
        </w:rPr>
        <w:t>knowledge consumers</w:t>
      </w:r>
      <w:r w:rsidR="00445CE0">
        <w:rPr>
          <w:rFonts w:ascii="Times New Roman" w:hAnsi="Times New Roman"/>
        </w:rPr>
        <w:t xml:space="preserve">. </w:t>
      </w:r>
      <w:r>
        <w:rPr>
          <w:rFonts w:ascii="Times New Roman" w:hAnsi="Times New Roman"/>
        </w:rPr>
        <w:t xml:space="preserve">This implies that by forcing low-knowledge consumers to devote cognitive resources in evaluating each wine after it is sampled can result in a boredom effect for longer sequences, resulting in a </w:t>
      </w:r>
      <w:r w:rsidR="000D7A8B">
        <w:rPr>
          <w:rFonts w:ascii="Times New Roman" w:hAnsi="Times New Roman"/>
        </w:rPr>
        <w:t xml:space="preserve">default </w:t>
      </w:r>
      <w:r>
        <w:rPr>
          <w:rFonts w:ascii="Times New Roman" w:hAnsi="Times New Roman"/>
        </w:rPr>
        <w:t>preference for the first sampled wine</w:t>
      </w:r>
      <w:r w:rsidR="00445CE0">
        <w:rPr>
          <w:rFonts w:ascii="Times New Roman" w:hAnsi="Times New Roman"/>
        </w:rPr>
        <w:t xml:space="preserve">. </w:t>
      </w:r>
      <w:r>
        <w:rPr>
          <w:rFonts w:ascii="Times New Roman" w:hAnsi="Times New Roman"/>
        </w:rPr>
        <w:t xml:space="preserve">Whereas high knowledge </w:t>
      </w:r>
      <w:r w:rsidR="00681B49">
        <w:rPr>
          <w:rFonts w:ascii="Times New Roman" w:hAnsi="Times New Roman"/>
        </w:rPr>
        <w:t xml:space="preserve">consumers </w:t>
      </w:r>
      <w:r>
        <w:rPr>
          <w:rFonts w:ascii="Times New Roman" w:hAnsi="Times New Roman"/>
        </w:rPr>
        <w:t>do not experience boredom due to the</w:t>
      </w:r>
      <w:r w:rsidR="00C75C3C">
        <w:rPr>
          <w:rFonts w:ascii="Times New Roman" w:hAnsi="Times New Roman"/>
        </w:rPr>
        <w:t>i</w:t>
      </w:r>
      <w:r>
        <w:rPr>
          <w:rFonts w:ascii="Times New Roman" w:hAnsi="Times New Roman"/>
        </w:rPr>
        <w:t>r high levels of interest and instead of devoting the majority of cognitive resources to evaluating the first wine, they are experienced and can spread energy across the sequence resulting in no significant primacy and recency effects</w:t>
      </w:r>
      <w:r w:rsidR="00445CE0">
        <w:rPr>
          <w:rFonts w:ascii="Times New Roman" w:hAnsi="Times New Roman"/>
        </w:rPr>
        <w:t xml:space="preserve">. </w:t>
      </w:r>
      <w:r w:rsidR="00B45614">
        <w:rPr>
          <w:rFonts w:ascii="Times New Roman" w:hAnsi="Times New Roman"/>
        </w:rPr>
        <w:t>This has shown to result in a scattered mean probability of choice across various sequence lengths, with no logical pattern.</w:t>
      </w:r>
    </w:p>
    <w:p w:rsidR="00381492" w:rsidRDefault="00B25A52" w:rsidP="008D708D">
      <w:pPr>
        <w:spacing w:after="0"/>
        <w:ind w:firstLine="720"/>
        <w:jc w:val="both"/>
        <w:rPr>
          <w:rFonts w:ascii="Times New Roman" w:hAnsi="Times New Roman"/>
        </w:rPr>
      </w:pPr>
      <w:r>
        <w:rPr>
          <w:rFonts w:ascii="Times New Roman" w:hAnsi="Times New Roman"/>
        </w:rPr>
        <w:t xml:space="preserve">The findings from </w:t>
      </w:r>
      <w:r w:rsidR="000D7A8B">
        <w:rPr>
          <w:rFonts w:ascii="Times New Roman" w:hAnsi="Times New Roman"/>
        </w:rPr>
        <w:t>S</w:t>
      </w:r>
      <w:r w:rsidR="00456E8A">
        <w:rPr>
          <w:rFonts w:ascii="Times New Roman" w:hAnsi="Times New Roman"/>
        </w:rPr>
        <w:t xml:space="preserve">tudy 1 </w:t>
      </w:r>
      <w:r w:rsidR="005026FB">
        <w:rPr>
          <w:rFonts w:ascii="Times New Roman" w:hAnsi="Times New Roman"/>
        </w:rPr>
        <w:t>also add</w:t>
      </w:r>
      <w:r w:rsidR="003845CE">
        <w:rPr>
          <w:rFonts w:ascii="Times New Roman" w:hAnsi="Times New Roman"/>
        </w:rPr>
        <w:t xml:space="preserve"> to the findings of de Bruin</w:t>
      </w:r>
      <w:r>
        <w:rPr>
          <w:rFonts w:ascii="Times New Roman" w:hAnsi="Times New Roman"/>
        </w:rPr>
        <w:t xml:space="preserve"> (2005, 2006), who observed increasing evaluations in judgment events as the sequence </w:t>
      </w:r>
      <w:r w:rsidR="00F442F4">
        <w:rPr>
          <w:rFonts w:ascii="Times New Roman" w:hAnsi="Times New Roman"/>
        </w:rPr>
        <w:t xml:space="preserve">length </w:t>
      </w:r>
      <w:r>
        <w:rPr>
          <w:rFonts w:ascii="Times New Roman" w:hAnsi="Times New Roman"/>
        </w:rPr>
        <w:t>increase</w:t>
      </w:r>
      <w:r w:rsidR="005026FB">
        <w:rPr>
          <w:rFonts w:ascii="Times New Roman" w:hAnsi="Times New Roman"/>
        </w:rPr>
        <w:t>s</w:t>
      </w:r>
      <w:r w:rsidR="00445CE0">
        <w:rPr>
          <w:rFonts w:ascii="Times New Roman" w:hAnsi="Times New Roman"/>
        </w:rPr>
        <w:t xml:space="preserve">. </w:t>
      </w:r>
      <w:r>
        <w:rPr>
          <w:rFonts w:ascii="Times New Roman" w:hAnsi="Times New Roman"/>
        </w:rPr>
        <w:t xml:space="preserve">We have found that </w:t>
      </w:r>
      <w:r w:rsidR="00456E8A">
        <w:rPr>
          <w:rFonts w:ascii="Times New Roman" w:hAnsi="Times New Roman"/>
        </w:rPr>
        <w:t xml:space="preserve">this </w:t>
      </w:r>
      <w:r w:rsidR="000D7A8B">
        <w:rPr>
          <w:rFonts w:ascii="Times New Roman" w:hAnsi="Times New Roman"/>
        </w:rPr>
        <w:t xml:space="preserve">finding </w:t>
      </w:r>
      <w:r w:rsidR="00456E8A">
        <w:rPr>
          <w:rFonts w:ascii="Times New Roman" w:hAnsi="Times New Roman"/>
        </w:rPr>
        <w:t xml:space="preserve">does not carryover to consumer choice because </w:t>
      </w:r>
      <w:r w:rsidR="005026FB">
        <w:rPr>
          <w:rFonts w:ascii="Times New Roman" w:hAnsi="Times New Roman"/>
        </w:rPr>
        <w:t xml:space="preserve">we observed no </w:t>
      </w:r>
      <w:r>
        <w:rPr>
          <w:rFonts w:ascii="Times New Roman" w:hAnsi="Times New Roman"/>
        </w:rPr>
        <w:t>difference</w:t>
      </w:r>
      <w:r w:rsidR="005026FB">
        <w:rPr>
          <w:rFonts w:ascii="Times New Roman" w:hAnsi="Times New Roman"/>
        </w:rPr>
        <w:t>s</w:t>
      </w:r>
      <w:r>
        <w:rPr>
          <w:rFonts w:ascii="Times New Roman" w:hAnsi="Times New Roman"/>
        </w:rPr>
        <w:t xml:space="preserve"> in individual </w:t>
      </w:r>
      <w:r w:rsidR="005026FB">
        <w:rPr>
          <w:rFonts w:ascii="Times New Roman" w:hAnsi="Times New Roman"/>
        </w:rPr>
        <w:t>ratings</w:t>
      </w:r>
      <w:r w:rsidR="00445CE0">
        <w:rPr>
          <w:rFonts w:ascii="Times New Roman" w:hAnsi="Times New Roman"/>
        </w:rPr>
        <w:t xml:space="preserve">. </w:t>
      </w:r>
      <w:r>
        <w:rPr>
          <w:rFonts w:ascii="Times New Roman" w:hAnsi="Times New Roman"/>
        </w:rPr>
        <w:t>From these findings we can conclude that observed sequence effects are not attributable to sequence positions</w:t>
      </w:r>
      <w:r w:rsidR="004E4AEE">
        <w:rPr>
          <w:rFonts w:ascii="Times New Roman" w:hAnsi="Times New Roman"/>
        </w:rPr>
        <w:t xml:space="preserve"> </w:t>
      </w:r>
      <w:r>
        <w:rPr>
          <w:rFonts w:ascii="Times New Roman" w:hAnsi="Times New Roman"/>
        </w:rPr>
        <w:t>rec</w:t>
      </w:r>
      <w:r w:rsidR="004E4AEE">
        <w:rPr>
          <w:rFonts w:ascii="Times New Roman" w:hAnsi="Times New Roman"/>
        </w:rPr>
        <w:t>eiving</w:t>
      </w:r>
      <w:r>
        <w:rPr>
          <w:rFonts w:ascii="Times New Roman" w:hAnsi="Times New Roman"/>
        </w:rPr>
        <w:t xml:space="preserve"> a higher evaluation, as on average all sequence positions received the same evaluation</w:t>
      </w:r>
      <w:r w:rsidR="00445CE0">
        <w:rPr>
          <w:rFonts w:ascii="Times New Roman" w:hAnsi="Times New Roman"/>
        </w:rPr>
        <w:t xml:space="preserve">. </w:t>
      </w:r>
    </w:p>
    <w:p w:rsidR="00B25A52" w:rsidRDefault="00B25A52" w:rsidP="008D708D">
      <w:pPr>
        <w:spacing w:after="0"/>
        <w:ind w:firstLine="720"/>
        <w:jc w:val="both"/>
        <w:rPr>
          <w:rFonts w:ascii="Times New Roman" w:hAnsi="Times New Roman"/>
        </w:rPr>
      </w:pPr>
      <w:r>
        <w:rPr>
          <w:rFonts w:ascii="Times New Roman" w:hAnsi="Times New Roman"/>
        </w:rPr>
        <w:t xml:space="preserve">In </w:t>
      </w:r>
      <w:r w:rsidR="000D7A8B">
        <w:rPr>
          <w:rFonts w:ascii="Times New Roman" w:hAnsi="Times New Roman"/>
        </w:rPr>
        <w:t>S</w:t>
      </w:r>
      <w:r w:rsidR="00456E8A">
        <w:rPr>
          <w:rFonts w:ascii="Times New Roman" w:hAnsi="Times New Roman"/>
        </w:rPr>
        <w:t>tudy</w:t>
      </w:r>
      <w:r>
        <w:rPr>
          <w:rFonts w:ascii="Times New Roman" w:hAnsi="Times New Roman"/>
        </w:rPr>
        <w:t xml:space="preserve"> 2 participants were forced to compare their current favourite sample with the next sample</w:t>
      </w:r>
      <w:r w:rsidR="00C85FF9">
        <w:rPr>
          <w:rFonts w:ascii="Times New Roman" w:hAnsi="Times New Roman"/>
        </w:rPr>
        <w:t xml:space="preserve"> over the course of the sequence</w:t>
      </w:r>
      <w:r w:rsidR="00F442F4">
        <w:rPr>
          <w:rFonts w:ascii="Times New Roman" w:hAnsi="Times New Roman"/>
        </w:rPr>
        <w:t xml:space="preserve"> length</w:t>
      </w:r>
      <w:r w:rsidR="00445CE0">
        <w:rPr>
          <w:rFonts w:ascii="Times New Roman" w:hAnsi="Times New Roman"/>
        </w:rPr>
        <w:t xml:space="preserve">. </w:t>
      </w:r>
      <w:r>
        <w:rPr>
          <w:rFonts w:ascii="Times New Roman" w:hAnsi="Times New Roman"/>
        </w:rPr>
        <w:t xml:space="preserve">The first item sampled is assumed to become the immediate favourite in comparison to </w:t>
      </w:r>
      <w:r w:rsidR="000D7A8B">
        <w:rPr>
          <w:rFonts w:ascii="Times New Roman" w:hAnsi="Times New Roman"/>
        </w:rPr>
        <w:t>preceding</w:t>
      </w:r>
      <w:r>
        <w:rPr>
          <w:rFonts w:ascii="Times New Roman" w:hAnsi="Times New Roman"/>
        </w:rPr>
        <w:t xml:space="preserve"> samples</w:t>
      </w:r>
      <w:r w:rsidR="00445CE0">
        <w:rPr>
          <w:rFonts w:ascii="Times New Roman" w:hAnsi="Times New Roman"/>
        </w:rPr>
        <w:t xml:space="preserve">. </w:t>
      </w:r>
      <w:r w:rsidR="005026FB">
        <w:rPr>
          <w:rFonts w:ascii="Times New Roman" w:hAnsi="Times New Roman"/>
        </w:rPr>
        <w:t>Indeed, t</w:t>
      </w:r>
      <w:r>
        <w:rPr>
          <w:rFonts w:ascii="Times New Roman" w:hAnsi="Times New Roman"/>
        </w:rPr>
        <w:t>he current favourite has a probability of remain</w:t>
      </w:r>
      <w:r w:rsidR="00F943A5">
        <w:rPr>
          <w:rFonts w:ascii="Times New Roman" w:hAnsi="Times New Roman"/>
        </w:rPr>
        <w:t>ing the current favourite of .69</w:t>
      </w:r>
      <w:r w:rsidR="00445CE0">
        <w:rPr>
          <w:rFonts w:ascii="Times New Roman" w:hAnsi="Times New Roman"/>
        </w:rPr>
        <w:t xml:space="preserve">. </w:t>
      </w:r>
      <w:r w:rsidR="00305AD4">
        <w:rPr>
          <w:rFonts w:ascii="Times New Roman" w:hAnsi="Times New Roman"/>
        </w:rPr>
        <w:t>Therefore, when asked to choose the favourite between the previously chosen favourite and the newly experienced sample, there was</w:t>
      </w:r>
      <w:r w:rsidR="00F943A5">
        <w:rPr>
          <w:rFonts w:ascii="Times New Roman" w:hAnsi="Times New Roman"/>
        </w:rPr>
        <w:t xml:space="preserve"> a 69</w:t>
      </w:r>
      <w:r w:rsidR="00305AD4">
        <w:rPr>
          <w:rFonts w:ascii="Times New Roman" w:hAnsi="Times New Roman"/>
        </w:rPr>
        <w:t xml:space="preserve">% </w:t>
      </w:r>
      <w:r w:rsidR="00456E8A">
        <w:rPr>
          <w:rFonts w:ascii="Times New Roman" w:hAnsi="Times New Roman"/>
        </w:rPr>
        <w:t>chance</w:t>
      </w:r>
      <w:r w:rsidR="00305AD4">
        <w:rPr>
          <w:rFonts w:ascii="Times New Roman" w:hAnsi="Times New Roman"/>
        </w:rPr>
        <w:t xml:space="preserve"> that the previously chosen favourite (the current favourite) will remain the favourite, and be chosen again</w:t>
      </w:r>
      <w:r w:rsidR="00445CE0">
        <w:rPr>
          <w:rFonts w:ascii="Times New Roman" w:hAnsi="Times New Roman"/>
        </w:rPr>
        <w:t xml:space="preserve">. </w:t>
      </w:r>
      <w:r>
        <w:rPr>
          <w:rFonts w:ascii="Times New Roman" w:hAnsi="Times New Roman"/>
        </w:rPr>
        <w:t>This, however,</w:t>
      </w:r>
      <w:r w:rsidR="00F943A5">
        <w:rPr>
          <w:rFonts w:ascii="Times New Roman" w:hAnsi="Times New Roman"/>
        </w:rPr>
        <w:t xml:space="preserve"> is observed to be stronger </w:t>
      </w:r>
      <w:r>
        <w:rPr>
          <w:rFonts w:ascii="Times New Roman" w:hAnsi="Times New Roman"/>
        </w:rPr>
        <w:t>for high-know</w:t>
      </w:r>
      <w:r w:rsidR="00F943A5">
        <w:rPr>
          <w:rFonts w:ascii="Times New Roman" w:hAnsi="Times New Roman"/>
        </w:rPr>
        <w:t>ledge consumers</w:t>
      </w:r>
      <w:r w:rsidR="000D7A8B">
        <w:rPr>
          <w:rFonts w:ascii="Times New Roman" w:hAnsi="Times New Roman"/>
        </w:rPr>
        <w:t xml:space="preserve"> (.72)</w:t>
      </w:r>
      <w:r w:rsidR="00F943A5">
        <w:rPr>
          <w:rFonts w:ascii="Times New Roman" w:hAnsi="Times New Roman"/>
        </w:rPr>
        <w:t>, compared to</w:t>
      </w:r>
      <w:r>
        <w:rPr>
          <w:rFonts w:ascii="Times New Roman" w:hAnsi="Times New Roman"/>
        </w:rPr>
        <w:t xml:space="preserve"> for low-knowledge consumers</w:t>
      </w:r>
      <w:r w:rsidR="0025785E">
        <w:rPr>
          <w:rFonts w:ascii="Times New Roman" w:hAnsi="Times New Roman"/>
        </w:rPr>
        <w:t xml:space="preserve"> (0.67)</w:t>
      </w:r>
      <w:r w:rsidR="00445CE0">
        <w:rPr>
          <w:rFonts w:ascii="Times New Roman" w:hAnsi="Times New Roman"/>
        </w:rPr>
        <w:t xml:space="preserve">. </w:t>
      </w:r>
    </w:p>
    <w:p w:rsidR="00B25A52" w:rsidRDefault="00B25A52" w:rsidP="008D708D">
      <w:pPr>
        <w:spacing w:after="120"/>
        <w:ind w:firstLine="720"/>
        <w:jc w:val="both"/>
        <w:rPr>
          <w:rFonts w:ascii="Times New Roman" w:hAnsi="Times New Roman"/>
        </w:rPr>
      </w:pPr>
      <w:r>
        <w:rPr>
          <w:rFonts w:ascii="Times New Roman" w:hAnsi="Times New Roman"/>
        </w:rPr>
        <w:t>In analyzing both experiments it can be concluded that the sequence effects observed in previous studies (e.g.</w:t>
      </w:r>
      <w:r w:rsidR="00596B95">
        <w:rPr>
          <w:rFonts w:ascii="Times New Roman" w:hAnsi="Times New Roman"/>
        </w:rPr>
        <w:t>,</w:t>
      </w:r>
      <w:r>
        <w:rPr>
          <w:rFonts w:ascii="Times New Roman" w:hAnsi="Times New Roman"/>
        </w:rPr>
        <w:t xml:space="preserve"> Mantonakis et al.</w:t>
      </w:r>
      <w:r w:rsidR="00596B95">
        <w:rPr>
          <w:rFonts w:ascii="Times New Roman" w:hAnsi="Times New Roman"/>
        </w:rPr>
        <w:t>,</w:t>
      </w:r>
      <w:r>
        <w:rPr>
          <w:rFonts w:ascii="Times New Roman" w:hAnsi="Times New Roman"/>
        </w:rPr>
        <w:t xml:space="preserve"> 2009) can be </w:t>
      </w:r>
      <w:r w:rsidR="00F943A5">
        <w:rPr>
          <w:rFonts w:ascii="Times New Roman" w:hAnsi="Times New Roman"/>
        </w:rPr>
        <w:t xml:space="preserve">partially </w:t>
      </w:r>
      <w:r>
        <w:rPr>
          <w:rFonts w:ascii="Times New Roman" w:hAnsi="Times New Roman"/>
        </w:rPr>
        <w:t xml:space="preserve">replicated when forcing </w:t>
      </w:r>
      <w:r w:rsidR="00F943A5">
        <w:rPr>
          <w:rFonts w:ascii="Times New Roman" w:hAnsi="Times New Roman"/>
        </w:rPr>
        <w:t xml:space="preserve">low knowledge consumers to engage in a step-by-step </w:t>
      </w:r>
      <w:r w:rsidR="000D7A8B">
        <w:rPr>
          <w:rFonts w:ascii="Times New Roman" w:hAnsi="Times New Roman"/>
        </w:rPr>
        <w:t xml:space="preserve">analytic </w:t>
      </w:r>
      <w:r w:rsidR="00F943A5">
        <w:rPr>
          <w:rFonts w:ascii="Times New Roman" w:hAnsi="Times New Roman"/>
        </w:rPr>
        <w:t>sampling process (</w:t>
      </w:r>
      <w:r w:rsidR="000D7A8B">
        <w:rPr>
          <w:rFonts w:ascii="Times New Roman" w:hAnsi="Times New Roman"/>
        </w:rPr>
        <w:t>S</w:t>
      </w:r>
      <w:r w:rsidR="00456E8A">
        <w:rPr>
          <w:rFonts w:ascii="Times New Roman" w:hAnsi="Times New Roman"/>
        </w:rPr>
        <w:t>tudy</w:t>
      </w:r>
      <w:r w:rsidR="00F943A5">
        <w:rPr>
          <w:rFonts w:ascii="Times New Roman" w:hAnsi="Times New Roman"/>
        </w:rPr>
        <w:t xml:space="preserve"> 1) and</w:t>
      </w:r>
      <w:r>
        <w:rPr>
          <w:rFonts w:ascii="Times New Roman" w:hAnsi="Times New Roman"/>
        </w:rPr>
        <w:t xml:space="preserve"> </w:t>
      </w:r>
      <w:r w:rsidR="005026FB">
        <w:rPr>
          <w:rFonts w:ascii="Times New Roman" w:hAnsi="Times New Roman"/>
        </w:rPr>
        <w:t xml:space="preserve">when forcing </w:t>
      </w:r>
      <w:r w:rsidR="00F943A5">
        <w:rPr>
          <w:rFonts w:ascii="Times New Roman" w:hAnsi="Times New Roman"/>
        </w:rPr>
        <w:t xml:space="preserve">high knowledge consumers </w:t>
      </w:r>
      <w:r>
        <w:rPr>
          <w:rFonts w:ascii="Times New Roman" w:hAnsi="Times New Roman"/>
        </w:rPr>
        <w:t xml:space="preserve">to engage in a pair-wise-competition process </w:t>
      </w:r>
      <w:r w:rsidR="00D437FA">
        <w:rPr>
          <w:rFonts w:ascii="Times New Roman" w:hAnsi="Times New Roman"/>
        </w:rPr>
        <w:t>(</w:t>
      </w:r>
      <w:r w:rsidR="000D7A8B">
        <w:rPr>
          <w:rFonts w:ascii="Times New Roman" w:hAnsi="Times New Roman"/>
        </w:rPr>
        <w:t>S</w:t>
      </w:r>
      <w:r w:rsidR="00456E8A">
        <w:rPr>
          <w:rFonts w:ascii="Times New Roman" w:hAnsi="Times New Roman"/>
        </w:rPr>
        <w:t>tudy</w:t>
      </w:r>
      <w:r w:rsidR="00D437FA">
        <w:rPr>
          <w:rFonts w:ascii="Times New Roman" w:hAnsi="Times New Roman"/>
        </w:rPr>
        <w:t xml:space="preserve"> 2)</w:t>
      </w:r>
      <w:r w:rsidR="00445CE0">
        <w:rPr>
          <w:rFonts w:ascii="Times New Roman" w:hAnsi="Times New Roman"/>
        </w:rPr>
        <w:t xml:space="preserve">. </w:t>
      </w:r>
      <w:r w:rsidR="00E071A3">
        <w:rPr>
          <w:rFonts w:ascii="Times New Roman" w:hAnsi="Times New Roman"/>
        </w:rPr>
        <w:t xml:space="preserve">These results also demonstrate that </w:t>
      </w:r>
      <w:r>
        <w:rPr>
          <w:rFonts w:ascii="Times New Roman" w:hAnsi="Times New Roman"/>
        </w:rPr>
        <w:t>sequence effects can be</w:t>
      </w:r>
      <w:r w:rsidR="000719CE">
        <w:rPr>
          <w:rFonts w:ascii="Times New Roman" w:hAnsi="Times New Roman"/>
        </w:rPr>
        <w:t xml:space="preserve"> partially</w:t>
      </w:r>
      <w:r>
        <w:rPr>
          <w:rFonts w:ascii="Times New Roman" w:hAnsi="Times New Roman"/>
        </w:rPr>
        <w:t xml:space="preserve"> eliminated for high knowledge consumers </w:t>
      </w:r>
      <w:r w:rsidR="00E071A3">
        <w:rPr>
          <w:rFonts w:ascii="Times New Roman" w:hAnsi="Times New Roman"/>
        </w:rPr>
        <w:t>by asking them to</w:t>
      </w:r>
      <w:r>
        <w:rPr>
          <w:rFonts w:ascii="Times New Roman" w:hAnsi="Times New Roman"/>
        </w:rPr>
        <w:t xml:space="preserve"> evaluate each sample individually between </w:t>
      </w:r>
      <w:r w:rsidR="00E071A3">
        <w:rPr>
          <w:rFonts w:ascii="Times New Roman" w:hAnsi="Times New Roman"/>
        </w:rPr>
        <w:t>each sample (</w:t>
      </w:r>
      <w:r w:rsidR="000D7A8B">
        <w:rPr>
          <w:rFonts w:ascii="Times New Roman" w:hAnsi="Times New Roman"/>
        </w:rPr>
        <w:t>S</w:t>
      </w:r>
      <w:r w:rsidR="00456E8A">
        <w:rPr>
          <w:rFonts w:ascii="Times New Roman" w:hAnsi="Times New Roman"/>
        </w:rPr>
        <w:t>tudy</w:t>
      </w:r>
      <w:r w:rsidR="00E071A3">
        <w:rPr>
          <w:rFonts w:ascii="Times New Roman" w:hAnsi="Times New Roman"/>
        </w:rPr>
        <w:t xml:space="preserve"> 1), and can also be partially eliminated for low knowledge consumers by asking them to continually pick the</w:t>
      </w:r>
      <w:r w:rsidR="009B2371">
        <w:rPr>
          <w:rFonts w:ascii="Times New Roman" w:hAnsi="Times New Roman"/>
        </w:rPr>
        <w:t>i</w:t>
      </w:r>
      <w:r w:rsidR="00E071A3">
        <w:rPr>
          <w:rFonts w:ascii="Times New Roman" w:hAnsi="Times New Roman"/>
        </w:rPr>
        <w:t>r favourite sample after every newly tested sample (</w:t>
      </w:r>
      <w:r w:rsidR="000D7A8B">
        <w:rPr>
          <w:rFonts w:ascii="Times New Roman" w:hAnsi="Times New Roman"/>
        </w:rPr>
        <w:t>S</w:t>
      </w:r>
      <w:r w:rsidR="00456E8A">
        <w:rPr>
          <w:rFonts w:ascii="Times New Roman" w:hAnsi="Times New Roman"/>
        </w:rPr>
        <w:t>tudy</w:t>
      </w:r>
      <w:r w:rsidR="00E071A3">
        <w:rPr>
          <w:rFonts w:ascii="Times New Roman" w:hAnsi="Times New Roman"/>
        </w:rPr>
        <w:t xml:space="preserve"> 2)</w:t>
      </w:r>
      <w:r w:rsidR="00445CE0">
        <w:rPr>
          <w:rFonts w:ascii="Times New Roman" w:hAnsi="Times New Roman"/>
        </w:rPr>
        <w:t xml:space="preserve">. </w:t>
      </w:r>
    </w:p>
    <w:p w:rsidR="000448F6" w:rsidRDefault="000448F6" w:rsidP="006B2795">
      <w:pPr>
        <w:spacing w:after="120"/>
        <w:jc w:val="both"/>
        <w:rPr>
          <w:rFonts w:ascii="Times New Roman" w:hAnsi="Times New Roman"/>
        </w:rPr>
      </w:pPr>
    </w:p>
    <w:p w:rsidR="00E948F5" w:rsidRDefault="00E948F5" w:rsidP="007B7FB9">
      <w:pPr>
        <w:spacing w:after="0"/>
        <w:jc w:val="both"/>
        <w:rPr>
          <w:rFonts w:ascii="Times New Roman" w:hAnsi="Times New Roman"/>
          <w:b/>
        </w:rPr>
      </w:pPr>
    </w:p>
    <w:p w:rsidR="00085C06" w:rsidRPr="00085C06" w:rsidRDefault="000105E3" w:rsidP="007B7FB9">
      <w:pPr>
        <w:spacing w:after="0"/>
        <w:jc w:val="both"/>
        <w:rPr>
          <w:rFonts w:ascii="Times New Roman" w:hAnsi="Times New Roman"/>
          <w:b/>
        </w:rPr>
      </w:pPr>
      <w:r>
        <w:rPr>
          <w:rFonts w:ascii="Times New Roman" w:hAnsi="Times New Roman"/>
          <w:b/>
        </w:rPr>
        <w:t>3.2</w:t>
      </w:r>
      <w:r w:rsidR="00085C06">
        <w:rPr>
          <w:rFonts w:ascii="Times New Roman" w:hAnsi="Times New Roman"/>
          <w:b/>
        </w:rPr>
        <w:t>. Managerial Implications</w:t>
      </w:r>
    </w:p>
    <w:p w:rsidR="00B25A52" w:rsidRDefault="00B25A52" w:rsidP="008D708D">
      <w:pPr>
        <w:spacing w:after="0"/>
        <w:ind w:firstLine="720"/>
        <w:jc w:val="both"/>
        <w:rPr>
          <w:rFonts w:ascii="Times New Roman" w:hAnsi="Times New Roman"/>
        </w:rPr>
      </w:pPr>
      <w:r>
        <w:rPr>
          <w:rFonts w:ascii="Times New Roman" w:hAnsi="Times New Roman"/>
        </w:rPr>
        <w:t>These findings have a number of implications for determining consumer preference and analyzing consumer choice</w:t>
      </w:r>
      <w:r w:rsidR="00445CE0">
        <w:rPr>
          <w:rFonts w:ascii="Times New Roman" w:hAnsi="Times New Roman"/>
        </w:rPr>
        <w:t xml:space="preserve">. </w:t>
      </w:r>
      <w:r w:rsidR="005026FB">
        <w:rPr>
          <w:rFonts w:ascii="Times New Roman" w:hAnsi="Times New Roman"/>
        </w:rPr>
        <w:t>From the perspective</w:t>
      </w:r>
      <w:r>
        <w:rPr>
          <w:rFonts w:ascii="Times New Roman" w:hAnsi="Times New Roman"/>
        </w:rPr>
        <w:t xml:space="preserve"> of the consumer, it is valuable to know about sequence effects and how they may influence choice</w:t>
      </w:r>
      <w:r w:rsidR="00445CE0">
        <w:rPr>
          <w:rFonts w:ascii="Times New Roman" w:hAnsi="Times New Roman"/>
        </w:rPr>
        <w:t xml:space="preserve">. </w:t>
      </w:r>
      <w:r>
        <w:rPr>
          <w:rFonts w:ascii="Times New Roman" w:hAnsi="Times New Roman"/>
        </w:rPr>
        <w:t xml:space="preserve">Knowing that preferences unconsciously lean towards early (primacy effects) and later (recency effects) items in a sequence can allow for better </w:t>
      </w:r>
      <w:r w:rsidR="00456E8A">
        <w:rPr>
          <w:rFonts w:ascii="Times New Roman" w:hAnsi="Times New Roman"/>
        </w:rPr>
        <w:t xml:space="preserve">and more rational </w:t>
      </w:r>
      <w:r>
        <w:rPr>
          <w:rFonts w:ascii="Times New Roman" w:hAnsi="Times New Roman"/>
        </w:rPr>
        <w:t>decisions</w:t>
      </w:r>
      <w:r w:rsidR="00445CE0">
        <w:rPr>
          <w:rFonts w:ascii="Times New Roman" w:hAnsi="Times New Roman"/>
        </w:rPr>
        <w:t xml:space="preserve">. </w:t>
      </w:r>
      <w:r>
        <w:rPr>
          <w:rFonts w:ascii="Times New Roman" w:hAnsi="Times New Roman"/>
        </w:rPr>
        <w:t xml:space="preserve">When making a choice from a sequence of desirable options it will be beneficial to evaluate each item individually on a variety of attributes to pull </w:t>
      </w:r>
      <w:r w:rsidR="00D437FA">
        <w:rPr>
          <w:rFonts w:ascii="Times New Roman" w:hAnsi="Times New Roman"/>
        </w:rPr>
        <w:t xml:space="preserve">one’s </w:t>
      </w:r>
      <w:r>
        <w:rPr>
          <w:rFonts w:ascii="Times New Roman" w:hAnsi="Times New Roman"/>
        </w:rPr>
        <w:t>mind away from a preference for the first or last item</w:t>
      </w:r>
      <w:r w:rsidR="00AB406E">
        <w:rPr>
          <w:rFonts w:ascii="Times New Roman" w:hAnsi="Times New Roman"/>
        </w:rPr>
        <w:t>.</w:t>
      </w:r>
    </w:p>
    <w:p w:rsidR="00E071A3" w:rsidRDefault="005026FB" w:rsidP="008D708D">
      <w:pPr>
        <w:spacing w:after="0"/>
        <w:ind w:firstLine="720"/>
        <w:jc w:val="both"/>
        <w:rPr>
          <w:rFonts w:ascii="Times New Roman" w:hAnsi="Times New Roman"/>
        </w:rPr>
      </w:pPr>
      <w:r>
        <w:rPr>
          <w:rFonts w:ascii="Times New Roman" w:hAnsi="Times New Roman"/>
        </w:rPr>
        <w:t>From the perspective</w:t>
      </w:r>
      <w:r w:rsidR="00B25A52">
        <w:rPr>
          <w:rFonts w:ascii="Times New Roman" w:hAnsi="Times New Roman"/>
        </w:rPr>
        <w:t xml:space="preserve"> of the manager, to better influence the decisions of the consumer</w:t>
      </w:r>
      <w:r>
        <w:rPr>
          <w:rFonts w:ascii="Times New Roman" w:hAnsi="Times New Roman"/>
        </w:rPr>
        <w:t>,</w:t>
      </w:r>
      <w:r w:rsidR="00B25A52">
        <w:rPr>
          <w:rFonts w:ascii="Times New Roman" w:hAnsi="Times New Roman"/>
        </w:rPr>
        <w:t xml:space="preserve"> the desired item </w:t>
      </w:r>
      <w:r w:rsidR="00E071A3">
        <w:rPr>
          <w:rFonts w:ascii="Times New Roman" w:hAnsi="Times New Roman"/>
        </w:rPr>
        <w:t xml:space="preserve">to be sold </w:t>
      </w:r>
      <w:r w:rsidR="00B25A52">
        <w:rPr>
          <w:rFonts w:ascii="Times New Roman" w:hAnsi="Times New Roman"/>
        </w:rPr>
        <w:t>should be pushed first in the sequence</w:t>
      </w:r>
      <w:r w:rsidR="00445CE0">
        <w:rPr>
          <w:rFonts w:ascii="Times New Roman" w:hAnsi="Times New Roman"/>
        </w:rPr>
        <w:t xml:space="preserve">. </w:t>
      </w:r>
      <w:r w:rsidR="00B25A52">
        <w:rPr>
          <w:rFonts w:ascii="Times New Roman" w:hAnsi="Times New Roman"/>
        </w:rPr>
        <w:t>Allowing the customer to sample or learn more about the item until moving to the next choice</w:t>
      </w:r>
      <w:r w:rsidR="009516A4">
        <w:rPr>
          <w:rFonts w:ascii="Times New Roman" w:hAnsi="Times New Roman"/>
        </w:rPr>
        <w:t xml:space="preserve"> </w:t>
      </w:r>
      <w:r w:rsidR="00B25A52">
        <w:rPr>
          <w:rFonts w:ascii="Times New Roman" w:hAnsi="Times New Roman"/>
        </w:rPr>
        <w:t>will establish the first item as a favourite</w:t>
      </w:r>
      <w:r w:rsidR="00445CE0">
        <w:rPr>
          <w:rFonts w:ascii="Times New Roman" w:hAnsi="Times New Roman"/>
        </w:rPr>
        <w:t xml:space="preserve">. </w:t>
      </w:r>
      <w:r w:rsidR="00B25A52">
        <w:rPr>
          <w:rFonts w:ascii="Times New Roman" w:hAnsi="Times New Roman"/>
        </w:rPr>
        <w:t>Establishing an item as a current favouri</w:t>
      </w:r>
      <w:r w:rsidR="00E071A3">
        <w:rPr>
          <w:rFonts w:ascii="Times New Roman" w:hAnsi="Times New Roman"/>
        </w:rPr>
        <w:t>te gives it the advantage of .69</w:t>
      </w:r>
      <w:r w:rsidR="00B25A52">
        <w:rPr>
          <w:rFonts w:ascii="Times New Roman" w:hAnsi="Times New Roman"/>
        </w:rPr>
        <w:t xml:space="preserve"> to remain the favourite</w:t>
      </w:r>
      <w:r w:rsidR="000719CE">
        <w:rPr>
          <w:rFonts w:ascii="Times New Roman" w:hAnsi="Times New Roman"/>
        </w:rPr>
        <w:t xml:space="preserve"> and be chosen in the end</w:t>
      </w:r>
      <w:r w:rsidR="00445CE0">
        <w:rPr>
          <w:rFonts w:ascii="Times New Roman" w:hAnsi="Times New Roman"/>
        </w:rPr>
        <w:t xml:space="preserve">. </w:t>
      </w:r>
      <w:r w:rsidR="00A40A91">
        <w:rPr>
          <w:rFonts w:ascii="Times New Roman" w:hAnsi="Times New Roman"/>
        </w:rPr>
        <w:t>Therefore sample one stands to make the highest profit out of should be placed first in the sample set.</w:t>
      </w:r>
    </w:p>
    <w:p w:rsidR="000607ED" w:rsidRDefault="00E071A3" w:rsidP="000607ED">
      <w:pPr>
        <w:spacing w:after="0"/>
        <w:ind w:firstLine="720"/>
        <w:jc w:val="both"/>
        <w:rPr>
          <w:rFonts w:ascii="Times New Roman" w:hAnsi="Times New Roman"/>
        </w:rPr>
      </w:pPr>
      <w:r>
        <w:rPr>
          <w:rFonts w:ascii="Times New Roman" w:hAnsi="Times New Roman"/>
        </w:rPr>
        <w:t xml:space="preserve">Also, </w:t>
      </w:r>
      <w:r w:rsidR="00492D02">
        <w:rPr>
          <w:rFonts w:ascii="Times New Roman" w:hAnsi="Times New Roman"/>
        </w:rPr>
        <w:t>managers and marketing researchers</w:t>
      </w:r>
      <w:r>
        <w:rPr>
          <w:rFonts w:ascii="Times New Roman" w:hAnsi="Times New Roman"/>
        </w:rPr>
        <w:t xml:space="preserve"> may want to eliminate these sequence effects</w:t>
      </w:r>
      <w:r w:rsidR="003D1D32">
        <w:rPr>
          <w:rFonts w:ascii="Times New Roman" w:hAnsi="Times New Roman"/>
        </w:rPr>
        <w:t xml:space="preserve"> to ensure the consumer choice results are not skewed to a particular position in the sequence</w:t>
      </w:r>
      <w:r w:rsidR="00445CE0">
        <w:rPr>
          <w:rFonts w:ascii="Times New Roman" w:hAnsi="Times New Roman"/>
        </w:rPr>
        <w:t xml:space="preserve">. </w:t>
      </w:r>
      <w:r w:rsidR="003D1D32">
        <w:rPr>
          <w:rFonts w:ascii="Times New Roman" w:hAnsi="Times New Roman"/>
        </w:rPr>
        <w:t xml:space="preserve">For example, in a wine </w:t>
      </w:r>
      <w:r w:rsidR="00085C06">
        <w:rPr>
          <w:rFonts w:ascii="Times New Roman" w:hAnsi="Times New Roman"/>
        </w:rPr>
        <w:t>taste-testing</w:t>
      </w:r>
      <w:r w:rsidR="003D1D32">
        <w:rPr>
          <w:rFonts w:ascii="Times New Roman" w:hAnsi="Times New Roman"/>
        </w:rPr>
        <w:t xml:space="preserve"> scenario a winery owner may seek the advice of a panel consisting of several wine experts</w:t>
      </w:r>
      <w:r w:rsidR="00445CE0">
        <w:rPr>
          <w:rFonts w:ascii="Times New Roman" w:hAnsi="Times New Roman"/>
        </w:rPr>
        <w:t xml:space="preserve">. </w:t>
      </w:r>
      <w:r w:rsidR="00085C06">
        <w:rPr>
          <w:rFonts w:ascii="Times New Roman" w:hAnsi="Times New Roman"/>
        </w:rPr>
        <w:t>To ensure there are no sequence effects in the taste-testing sequence and knowing that the members of the panels are experts then it is best to force each member to evaluate each wine after tasting as opposed to waiting until the end of the tasting sequence to receive the</w:t>
      </w:r>
      <w:r w:rsidR="005026FB">
        <w:rPr>
          <w:rFonts w:ascii="Times New Roman" w:hAnsi="Times New Roman"/>
        </w:rPr>
        <w:t>i</w:t>
      </w:r>
      <w:r w:rsidR="00085C06">
        <w:rPr>
          <w:rFonts w:ascii="Times New Roman" w:hAnsi="Times New Roman"/>
        </w:rPr>
        <w:t>r input</w:t>
      </w:r>
      <w:r w:rsidR="00445CE0">
        <w:rPr>
          <w:rFonts w:ascii="Times New Roman" w:hAnsi="Times New Roman"/>
        </w:rPr>
        <w:t xml:space="preserve">. </w:t>
      </w:r>
      <w:r w:rsidR="00085C06">
        <w:rPr>
          <w:rFonts w:ascii="Times New Roman" w:hAnsi="Times New Roman"/>
        </w:rPr>
        <w:t>However, if it is known that the members of the panel consist of low knowledge consumers then it will be most beneficial to direct each participant to continually pick the</w:t>
      </w:r>
      <w:r w:rsidR="005026FB">
        <w:rPr>
          <w:rFonts w:ascii="Times New Roman" w:hAnsi="Times New Roman"/>
        </w:rPr>
        <w:t>i</w:t>
      </w:r>
      <w:r w:rsidR="00085C06">
        <w:rPr>
          <w:rFonts w:ascii="Times New Roman" w:hAnsi="Times New Roman"/>
        </w:rPr>
        <w:t>r favourite sample after each new sample is t</w:t>
      </w:r>
      <w:r w:rsidR="005026FB">
        <w:rPr>
          <w:rFonts w:ascii="Times New Roman" w:hAnsi="Times New Roman"/>
        </w:rPr>
        <w:t>a</w:t>
      </w:r>
      <w:r w:rsidR="00085C06">
        <w:rPr>
          <w:rFonts w:ascii="Times New Roman" w:hAnsi="Times New Roman"/>
        </w:rPr>
        <w:t>sted</w:t>
      </w:r>
      <w:r w:rsidR="00445CE0">
        <w:rPr>
          <w:rFonts w:ascii="Times New Roman" w:hAnsi="Times New Roman"/>
        </w:rPr>
        <w:t xml:space="preserve">. </w:t>
      </w:r>
      <w:r w:rsidR="00085C06">
        <w:rPr>
          <w:rFonts w:ascii="Times New Roman" w:hAnsi="Times New Roman"/>
        </w:rPr>
        <w:t xml:space="preserve">Knowing the knowledge levels of the consumer and the various sampling procedures (step-by-step </w:t>
      </w:r>
      <w:r w:rsidR="00A40A91">
        <w:rPr>
          <w:rFonts w:ascii="Times New Roman" w:hAnsi="Times New Roman"/>
        </w:rPr>
        <w:t>and</w:t>
      </w:r>
      <w:r w:rsidR="00085C06">
        <w:rPr>
          <w:rFonts w:ascii="Times New Roman" w:hAnsi="Times New Roman"/>
        </w:rPr>
        <w:t xml:space="preserve"> single elimination), one can control </w:t>
      </w:r>
      <w:r w:rsidR="00A40A91">
        <w:rPr>
          <w:rFonts w:ascii="Times New Roman" w:hAnsi="Times New Roman"/>
        </w:rPr>
        <w:t>for sequence effects in choice</w:t>
      </w:r>
      <w:r w:rsidR="00445CE0">
        <w:rPr>
          <w:rFonts w:ascii="Times New Roman" w:hAnsi="Times New Roman"/>
        </w:rPr>
        <w:t xml:space="preserve">. </w:t>
      </w:r>
    </w:p>
    <w:p w:rsidR="000607ED" w:rsidRDefault="000607ED" w:rsidP="000607ED">
      <w:pPr>
        <w:spacing w:after="0"/>
        <w:ind w:firstLine="720"/>
        <w:jc w:val="both"/>
        <w:rPr>
          <w:rFonts w:ascii="Times New Roman" w:hAnsi="Times New Roman"/>
        </w:rPr>
      </w:pPr>
      <w:r>
        <w:rPr>
          <w:rFonts w:ascii="Times New Roman" w:hAnsi="Times New Roman"/>
        </w:rPr>
        <w:t xml:space="preserve">This research does have several limitations, however, that should be considered by managers. First, we did present the same wine to participants, who believed that they were sampling different wines from the same varietal. This situation would not actually occur in natural tasting scenarios; nonetheless it was the best way for us to test our hypotheses. Second, the studies were carried out in a lab environment. While we were able to have internal validity, the somewhat contrived lab context must be acknowledged when evaluating our results. Future research can perhaps attempt to replicate these findings in more naturalistic contexts (e.g., with actual tasting panels, in an actual winery, etc.) </w:t>
      </w:r>
    </w:p>
    <w:p w:rsidR="00DD60EB" w:rsidRDefault="00DD60EB" w:rsidP="008D708D">
      <w:pPr>
        <w:spacing w:after="120"/>
        <w:ind w:firstLine="720"/>
        <w:jc w:val="both"/>
        <w:rPr>
          <w:rFonts w:ascii="Times New Roman" w:hAnsi="Times New Roman"/>
        </w:rPr>
      </w:pPr>
    </w:p>
    <w:p w:rsidR="00B25A52" w:rsidRPr="00085C06" w:rsidRDefault="00085C06" w:rsidP="007B7FB9">
      <w:pPr>
        <w:spacing w:after="0"/>
        <w:jc w:val="both"/>
        <w:rPr>
          <w:rFonts w:ascii="Times New Roman" w:hAnsi="Times New Roman"/>
          <w:b/>
        </w:rPr>
      </w:pPr>
      <w:r>
        <w:rPr>
          <w:rFonts w:ascii="Times New Roman" w:hAnsi="Times New Roman"/>
          <w:b/>
        </w:rPr>
        <w:t>3.</w:t>
      </w:r>
      <w:r w:rsidR="000105E3">
        <w:rPr>
          <w:rFonts w:ascii="Times New Roman" w:hAnsi="Times New Roman"/>
          <w:b/>
        </w:rPr>
        <w:t>3</w:t>
      </w:r>
      <w:r>
        <w:rPr>
          <w:rFonts w:ascii="Times New Roman" w:hAnsi="Times New Roman"/>
          <w:b/>
        </w:rPr>
        <w:t>. Conclusion</w:t>
      </w:r>
    </w:p>
    <w:p w:rsidR="004806E0" w:rsidRDefault="007B7FB9" w:rsidP="00AA7900">
      <w:pPr>
        <w:spacing w:after="240"/>
        <w:ind w:firstLine="720"/>
        <w:rPr>
          <w:rFonts w:ascii="Times New Roman" w:hAnsi="Times New Roman"/>
          <w:b/>
          <w:caps/>
        </w:rPr>
      </w:pPr>
      <w:r>
        <w:rPr>
          <w:rFonts w:ascii="Times New Roman" w:hAnsi="Times New Roman"/>
        </w:rPr>
        <w:t>These research findings show that it is possible to control and manipulate sequence effects</w:t>
      </w:r>
      <w:r w:rsidR="005026FB">
        <w:rPr>
          <w:rFonts w:ascii="Times New Roman" w:hAnsi="Times New Roman"/>
        </w:rPr>
        <w:t xml:space="preserve"> in consumer choice</w:t>
      </w:r>
      <w:r w:rsidR="00445CE0">
        <w:rPr>
          <w:rFonts w:ascii="Times New Roman" w:hAnsi="Times New Roman"/>
        </w:rPr>
        <w:t xml:space="preserve">. </w:t>
      </w:r>
      <w:r>
        <w:rPr>
          <w:rFonts w:ascii="Times New Roman" w:hAnsi="Times New Roman"/>
        </w:rPr>
        <w:t>Depending on what sequential sampling procedure is used and on the knowledge level of participants involved the preference outcomes of a sampling scenario can vary.</w:t>
      </w:r>
      <w:r w:rsidR="009516A4">
        <w:rPr>
          <w:rFonts w:ascii="Times New Roman" w:hAnsi="Times New Roman"/>
        </w:rPr>
        <w:t xml:space="preserve"> </w:t>
      </w:r>
      <w:r>
        <w:rPr>
          <w:rFonts w:ascii="Times New Roman" w:hAnsi="Times New Roman"/>
        </w:rPr>
        <w:t>I</w:t>
      </w:r>
      <w:r w:rsidR="00B25A52">
        <w:rPr>
          <w:rFonts w:ascii="Times New Roman" w:hAnsi="Times New Roman"/>
        </w:rPr>
        <w:t xml:space="preserve">ndividually evaluating each choice will </w:t>
      </w:r>
      <w:r w:rsidR="00AA7900">
        <w:rPr>
          <w:rFonts w:ascii="Times New Roman" w:hAnsi="Times New Roman"/>
        </w:rPr>
        <w:t>reduce expected sequence effects for</w:t>
      </w:r>
      <w:r w:rsidR="00B25A52">
        <w:rPr>
          <w:rFonts w:ascii="Times New Roman" w:hAnsi="Times New Roman"/>
        </w:rPr>
        <w:t xml:space="preserve"> high knowledge consumers</w:t>
      </w:r>
      <w:r w:rsidR="00AA7900">
        <w:rPr>
          <w:rFonts w:ascii="Times New Roman" w:hAnsi="Times New Roman"/>
        </w:rPr>
        <w:t xml:space="preserve">, but not for </w:t>
      </w:r>
      <w:r w:rsidR="00B25A52">
        <w:rPr>
          <w:rFonts w:ascii="Times New Roman" w:hAnsi="Times New Roman"/>
        </w:rPr>
        <w:t>low-knowledge consumers</w:t>
      </w:r>
      <w:r w:rsidR="00445CE0">
        <w:rPr>
          <w:rFonts w:ascii="Times New Roman" w:hAnsi="Times New Roman"/>
        </w:rPr>
        <w:t xml:space="preserve">. </w:t>
      </w:r>
      <w:r w:rsidR="0049425D">
        <w:rPr>
          <w:rFonts w:ascii="Times New Roman" w:hAnsi="Times New Roman"/>
        </w:rPr>
        <w:t>The</w:t>
      </w:r>
      <w:r w:rsidR="00AA7900">
        <w:rPr>
          <w:rFonts w:ascii="Times New Roman" w:hAnsi="Times New Roman"/>
        </w:rPr>
        <w:t xml:space="preserve"> opposite is the case </w:t>
      </w:r>
      <w:r w:rsidR="0049425D">
        <w:rPr>
          <w:rFonts w:ascii="Times New Roman" w:hAnsi="Times New Roman"/>
        </w:rPr>
        <w:t xml:space="preserve">when directing participants to engage in a pair-wise </w:t>
      </w:r>
      <w:r w:rsidR="00492D02">
        <w:rPr>
          <w:rFonts w:ascii="Times New Roman" w:hAnsi="Times New Roman"/>
        </w:rPr>
        <w:t>evaluation process</w:t>
      </w:r>
      <w:r w:rsidR="00445CE0">
        <w:rPr>
          <w:rFonts w:ascii="Times New Roman" w:hAnsi="Times New Roman"/>
        </w:rPr>
        <w:t xml:space="preserve">. </w:t>
      </w:r>
      <w:r w:rsidR="00AA7900">
        <w:rPr>
          <w:rFonts w:ascii="Times New Roman" w:hAnsi="Times New Roman"/>
        </w:rPr>
        <w:t>W</w:t>
      </w:r>
      <w:r w:rsidR="00B25A52">
        <w:rPr>
          <w:rFonts w:ascii="Times New Roman" w:hAnsi="Times New Roman"/>
        </w:rPr>
        <w:t>hen forcing consumers to compare their c</w:t>
      </w:r>
      <w:r w:rsidR="0049425D">
        <w:rPr>
          <w:rFonts w:ascii="Times New Roman" w:hAnsi="Times New Roman"/>
        </w:rPr>
        <w:t>urrent favourite t</w:t>
      </w:r>
      <w:r w:rsidR="00AA7900">
        <w:rPr>
          <w:rFonts w:ascii="Times New Roman" w:hAnsi="Times New Roman"/>
        </w:rPr>
        <w:t>o a newly ta</w:t>
      </w:r>
      <w:r w:rsidR="00B25A52">
        <w:rPr>
          <w:rFonts w:ascii="Times New Roman" w:hAnsi="Times New Roman"/>
        </w:rPr>
        <w:t>sted sample</w:t>
      </w:r>
      <w:r w:rsidR="00AA7900">
        <w:rPr>
          <w:rFonts w:ascii="Times New Roman" w:hAnsi="Times New Roman"/>
        </w:rPr>
        <w:t>,</w:t>
      </w:r>
      <w:r w:rsidR="00B25A52">
        <w:rPr>
          <w:rFonts w:ascii="Times New Roman" w:hAnsi="Times New Roman"/>
        </w:rPr>
        <w:t xml:space="preserve"> consumers are likely to stay with th</w:t>
      </w:r>
      <w:r w:rsidR="0049425D">
        <w:rPr>
          <w:rFonts w:ascii="Times New Roman" w:hAnsi="Times New Roman"/>
        </w:rPr>
        <w:t>eir current favourite 69</w:t>
      </w:r>
      <w:r w:rsidR="00B25A52">
        <w:rPr>
          <w:rFonts w:ascii="Times New Roman" w:hAnsi="Times New Roman"/>
        </w:rPr>
        <w:t>% of the time</w:t>
      </w:r>
      <w:r w:rsidR="00445CE0">
        <w:rPr>
          <w:rFonts w:ascii="Times New Roman" w:hAnsi="Times New Roman"/>
        </w:rPr>
        <w:t xml:space="preserve">. </w:t>
      </w:r>
      <w:r w:rsidR="00B25A52">
        <w:rPr>
          <w:rFonts w:ascii="Times New Roman" w:hAnsi="Times New Roman"/>
        </w:rPr>
        <w:t xml:space="preserve">This </w:t>
      </w:r>
      <w:r w:rsidR="00AA7900">
        <w:rPr>
          <w:rFonts w:ascii="Times New Roman" w:hAnsi="Times New Roman"/>
        </w:rPr>
        <w:t>is especially the case</w:t>
      </w:r>
      <w:r w:rsidR="00B25A52">
        <w:rPr>
          <w:rFonts w:ascii="Times New Roman" w:hAnsi="Times New Roman"/>
        </w:rPr>
        <w:t xml:space="preserve"> for high knowledge consumers</w:t>
      </w:r>
      <w:r w:rsidR="00F667E1">
        <w:rPr>
          <w:rFonts w:ascii="Times New Roman" w:hAnsi="Times New Roman"/>
        </w:rPr>
        <w:t xml:space="preserve"> on average</w:t>
      </w:r>
      <w:r w:rsidR="00B25A52">
        <w:rPr>
          <w:rFonts w:ascii="Times New Roman" w:hAnsi="Times New Roman"/>
        </w:rPr>
        <w:t>.</w:t>
      </w:r>
      <w:r w:rsidR="00AA7900">
        <w:rPr>
          <w:rFonts w:ascii="Times New Roman" w:hAnsi="Times New Roman"/>
        </w:rPr>
        <w:t xml:space="preserve"> Sampling administrators (i.e. winery employees, consumer panel researchers, in store sample promoters) can take advantage of, or control for these effects, depending on the objective.</w:t>
      </w:r>
      <w:r w:rsidR="00D5724E">
        <w:rPr>
          <w:b/>
        </w:rPr>
        <w:br w:type="page"/>
      </w:r>
      <w:r w:rsidR="004806E0">
        <w:rPr>
          <w:rFonts w:ascii="Times New Roman" w:hAnsi="Times New Roman"/>
          <w:b/>
          <w:caps/>
        </w:rPr>
        <w:t>References</w:t>
      </w:r>
    </w:p>
    <w:p w:rsidR="000C1187" w:rsidRPr="00464A73" w:rsidRDefault="008A7C3D" w:rsidP="00F32816">
      <w:pPr>
        <w:pStyle w:val="NormalWeb"/>
        <w:spacing w:before="0" w:after="0"/>
        <w:ind w:left="450" w:hanging="450"/>
        <w:rPr>
          <w:szCs w:val="18"/>
        </w:rPr>
      </w:pPr>
      <w:r>
        <w:rPr>
          <w:szCs w:val="18"/>
        </w:rPr>
        <w:t>Becker, S.</w:t>
      </w:r>
      <w:r w:rsidR="000C1187" w:rsidRPr="00464A73">
        <w:rPr>
          <w:szCs w:val="18"/>
        </w:rPr>
        <w:t xml:space="preserve"> (1954), "Why an order effect," </w:t>
      </w:r>
      <w:r w:rsidR="000C1187" w:rsidRPr="00464A73">
        <w:rPr>
          <w:i/>
          <w:iCs/>
          <w:szCs w:val="18"/>
        </w:rPr>
        <w:t xml:space="preserve">Public Opinion Quarterly, </w:t>
      </w:r>
      <w:r w:rsidR="000C1187" w:rsidRPr="00464A73">
        <w:rPr>
          <w:szCs w:val="18"/>
        </w:rPr>
        <w:t xml:space="preserve">18 (3), 271. </w:t>
      </w:r>
    </w:p>
    <w:p w:rsidR="00233D6B" w:rsidRDefault="00233D6B" w:rsidP="00F32816">
      <w:pPr>
        <w:pStyle w:val="NormalWeb"/>
        <w:spacing w:before="0" w:after="0"/>
        <w:ind w:left="450" w:hanging="450"/>
        <w:rPr>
          <w:szCs w:val="18"/>
        </w:rPr>
      </w:pPr>
      <w:r>
        <w:rPr>
          <w:szCs w:val="18"/>
        </w:rPr>
        <w:t xml:space="preserve">Cardello, A.V., </w:t>
      </w:r>
      <w:r w:rsidR="00B91A17">
        <w:rPr>
          <w:szCs w:val="18"/>
        </w:rPr>
        <w:t xml:space="preserve">Maller, O., Kapsalis, J.G., Segars, R.A., Sawyer, F.M., and Murphy, C. (1982), “Perception of texture by trained and consumer panelists,” </w:t>
      </w:r>
      <w:r w:rsidR="00B91A17">
        <w:rPr>
          <w:i/>
          <w:szCs w:val="18"/>
        </w:rPr>
        <w:t>Journal of Food Science</w:t>
      </w:r>
      <w:r w:rsidR="00B91A17">
        <w:rPr>
          <w:szCs w:val="18"/>
        </w:rPr>
        <w:t>, 47, 1186-1197.</w:t>
      </w:r>
    </w:p>
    <w:p w:rsidR="00B91A17" w:rsidRPr="00B91A17" w:rsidRDefault="00B91A17" w:rsidP="00F32816">
      <w:pPr>
        <w:pStyle w:val="NormalWeb"/>
        <w:spacing w:before="0" w:after="0"/>
        <w:ind w:left="450" w:hanging="450"/>
        <w:rPr>
          <w:szCs w:val="18"/>
        </w:rPr>
      </w:pPr>
      <w:r>
        <w:rPr>
          <w:szCs w:val="18"/>
        </w:rPr>
        <w:t xml:space="preserve">Carney, D.R. and Banaji, M.R. (2008), </w:t>
      </w:r>
      <w:r>
        <w:rPr>
          <w:i/>
          <w:szCs w:val="18"/>
        </w:rPr>
        <w:t xml:space="preserve">“First is best in rapid social judgment and consumer decision,” </w:t>
      </w:r>
      <w:r>
        <w:rPr>
          <w:szCs w:val="18"/>
        </w:rPr>
        <w:t>Working Paper, Harvard University, Cambridge, MA.</w:t>
      </w:r>
    </w:p>
    <w:p w:rsidR="000C1187" w:rsidRPr="00464A73" w:rsidRDefault="000C1187" w:rsidP="00F32816">
      <w:pPr>
        <w:pStyle w:val="NormalWeb"/>
        <w:spacing w:before="0" w:after="0"/>
        <w:ind w:left="450" w:hanging="450"/>
        <w:rPr>
          <w:szCs w:val="18"/>
        </w:rPr>
      </w:pPr>
      <w:r w:rsidRPr="00464A73">
        <w:rPr>
          <w:szCs w:val="18"/>
        </w:rPr>
        <w:t>Coney, K</w:t>
      </w:r>
      <w:r w:rsidR="008A7C3D">
        <w:rPr>
          <w:szCs w:val="18"/>
        </w:rPr>
        <w:t>.</w:t>
      </w:r>
      <w:r w:rsidRPr="00464A73">
        <w:rPr>
          <w:szCs w:val="18"/>
        </w:rPr>
        <w:t xml:space="preserve"> (1977), "Order-bias: The special case of letter preference," </w:t>
      </w:r>
      <w:r w:rsidRPr="00464A73">
        <w:rPr>
          <w:i/>
          <w:iCs/>
          <w:szCs w:val="18"/>
        </w:rPr>
        <w:t xml:space="preserve">Public Opinion Quarterly, </w:t>
      </w:r>
      <w:r w:rsidRPr="00464A73">
        <w:rPr>
          <w:szCs w:val="18"/>
        </w:rPr>
        <w:t xml:space="preserve">41 (3), 385. </w:t>
      </w:r>
    </w:p>
    <w:p w:rsidR="000C1187" w:rsidRDefault="000C1187" w:rsidP="00F32816">
      <w:pPr>
        <w:pStyle w:val="NormalWeb"/>
        <w:spacing w:before="0" w:after="0"/>
        <w:ind w:left="450" w:hanging="450"/>
        <w:rPr>
          <w:szCs w:val="18"/>
        </w:rPr>
      </w:pPr>
      <w:r w:rsidRPr="00464A73">
        <w:rPr>
          <w:szCs w:val="18"/>
        </w:rPr>
        <w:t>de Bruin, W</w:t>
      </w:r>
      <w:r w:rsidR="008A7C3D">
        <w:rPr>
          <w:szCs w:val="18"/>
        </w:rPr>
        <w:t>.</w:t>
      </w:r>
      <w:r w:rsidRPr="00464A73">
        <w:rPr>
          <w:szCs w:val="18"/>
        </w:rPr>
        <w:t xml:space="preserve">B. (2005), "Save the last dance for me: Unwanted serial position effects in jury evaluations," </w:t>
      </w:r>
      <w:r w:rsidRPr="00464A73">
        <w:rPr>
          <w:i/>
          <w:iCs/>
          <w:szCs w:val="18"/>
        </w:rPr>
        <w:t xml:space="preserve">Acta Psychologica, </w:t>
      </w:r>
      <w:r w:rsidRPr="00464A73">
        <w:rPr>
          <w:szCs w:val="18"/>
        </w:rPr>
        <w:t xml:space="preserve">118 (3), 245-60. </w:t>
      </w:r>
    </w:p>
    <w:p w:rsidR="000C1187" w:rsidRPr="00464A73" w:rsidRDefault="000C1187" w:rsidP="00F32816">
      <w:pPr>
        <w:pStyle w:val="NormalWeb"/>
        <w:spacing w:before="0" w:after="0"/>
        <w:ind w:left="450" w:hanging="450"/>
        <w:rPr>
          <w:szCs w:val="18"/>
        </w:rPr>
      </w:pPr>
      <w:r>
        <w:rPr>
          <w:szCs w:val="18"/>
        </w:rPr>
        <w:t>________</w:t>
      </w:r>
      <w:r w:rsidRPr="00464A73">
        <w:rPr>
          <w:szCs w:val="18"/>
        </w:rPr>
        <w:t xml:space="preserve"> (2006), "Save the last dance II: Unwanted serial position effects in figure skating judgments," </w:t>
      </w:r>
      <w:r w:rsidRPr="00464A73">
        <w:rPr>
          <w:i/>
          <w:iCs/>
          <w:szCs w:val="18"/>
        </w:rPr>
        <w:t xml:space="preserve">Acta Psychologica, </w:t>
      </w:r>
      <w:r w:rsidRPr="00464A73">
        <w:rPr>
          <w:szCs w:val="18"/>
        </w:rPr>
        <w:t xml:space="preserve">123 (3), 299-311. </w:t>
      </w:r>
    </w:p>
    <w:p w:rsidR="000C1187" w:rsidRPr="00464A73" w:rsidRDefault="000C1187" w:rsidP="00F32816">
      <w:pPr>
        <w:pStyle w:val="NormalWeb"/>
        <w:spacing w:before="0" w:after="0"/>
        <w:ind w:left="450" w:hanging="450"/>
        <w:rPr>
          <w:szCs w:val="18"/>
        </w:rPr>
      </w:pPr>
      <w:r w:rsidRPr="00464A73">
        <w:rPr>
          <w:szCs w:val="18"/>
        </w:rPr>
        <w:t>Dean, M</w:t>
      </w:r>
      <w:r w:rsidR="008A7C3D">
        <w:rPr>
          <w:szCs w:val="18"/>
        </w:rPr>
        <w:t xml:space="preserve">. </w:t>
      </w:r>
      <w:r w:rsidRPr="00464A73">
        <w:rPr>
          <w:szCs w:val="18"/>
        </w:rPr>
        <w:t xml:space="preserve">(1980), "Presentation order effects in product taste tests," </w:t>
      </w:r>
      <w:r w:rsidRPr="00464A73">
        <w:rPr>
          <w:i/>
          <w:iCs/>
          <w:szCs w:val="18"/>
        </w:rPr>
        <w:t xml:space="preserve">The Journal of Psychology, </w:t>
      </w:r>
      <w:r w:rsidRPr="00464A73">
        <w:rPr>
          <w:szCs w:val="18"/>
        </w:rPr>
        <w:t xml:space="preserve">105 (1), 107. </w:t>
      </w:r>
    </w:p>
    <w:p w:rsidR="000C1187" w:rsidRPr="00464A73" w:rsidRDefault="000C1187" w:rsidP="00F32816">
      <w:pPr>
        <w:pStyle w:val="NormalWeb"/>
        <w:spacing w:before="0" w:after="0"/>
        <w:ind w:left="450" w:hanging="450"/>
        <w:rPr>
          <w:szCs w:val="18"/>
        </w:rPr>
      </w:pPr>
      <w:r w:rsidRPr="00464A73">
        <w:rPr>
          <w:szCs w:val="18"/>
        </w:rPr>
        <w:t>Glanzer, M</w:t>
      </w:r>
      <w:r w:rsidR="008A7C3D">
        <w:rPr>
          <w:szCs w:val="18"/>
        </w:rPr>
        <w:t>.</w:t>
      </w:r>
      <w:r w:rsidRPr="00464A73">
        <w:rPr>
          <w:szCs w:val="18"/>
        </w:rPr>
        <w:t xml:space="preserve"> and Cunitz</w:t>
      </w:r>
      <w:r w:rsidR="008A7C3D">
        <w:rPr>
          <w:szCs w:val="18"/>
        </w:rPr>
        <w:t>, A.R.</w:t>
      </w:r>
      <w:r w:rsidRPr="00464A73">
        <w:rPr>
          <w:szCs w:val="18"/>
        </w:rPr>
        <w:t xml:space="preserve"> (1966), "Two storage mechanisms in free recall," </w:t>
      </w:r>
      <w:r w:rsidRPr="00464A73">
        <w:rPr>
          <w:i/>
          <w:iCs/>
          <w:szCs w:val="18"/>
        </w:rPr>
        <w:t xml:space="preserve">Journal of Verbal Learning and Verbal Behavior, </w:t>
      </w:r>
      <w:r w:rsidRPr="00464A73">
        <w:rPr>
          <w:szCs w:val="18"/>
        </w:rPr>
        <w:t xml:space="preserve">5 (4), 351. </w:t>
      </w:r>
    </w:p>
    <w:p w:rsidR="000C1187" w:rsidRPr="00464A73" w:rsidRDefault="000C1187" w:rsidP="00F32816">
      <w:pPr>
        <w:pStyle w:val="NormalWeb"/>
        <w:spacing w:before="0" w:after="0"/>
        <w:ind w:left="450" w:hanging="450"/>
        <w:rPr>
          <w:szCs w:val="18"/>
        </w:rPr>
      </w:pPr>
      <w:r w:rsidRPr="00464A73">
        <w:rPr>
          <w:szCs w:val="18"/>
        </w:rPr>
        <w:t>Hogarth, R</w:t>
      </w:r>
      <w:r w:rsidR="008A7C3D">
        <w:rPr>
          <w:szCs w:val="18"/>
        </w:rPr>
        <w:t>.</w:t>
      </w:r>
      <w:r w:rsidRPr="00464A73">
        <w:rPr>
          <w:szCs w:val="18"/>
        </w:rPr>
        <w:t>M., and Einhorn</w:t>
      </w:r>
      <w:r w:rsidR="008A7C3D">
        <w:rPr>
          <w:szCs w:val="18"/>
        </w:rPr>
        <w:t>, H.J.</w:t>
      </w:r>
      <w:r w:rsidRPr="00464A73">
        <w:rPr>
          <w:szCs w:val="18"/>
        </w:rPr>
        <w:t xml:space="preserve"> (1992), "Order effects in belief updating: The belief-adjustment model," </w:t>
      </w:r>
      <w:r w:rsidRPr="00464A73">
        <w:rPr>
          <w:i/>
          <w:iCs/>
          <w:szCs w:val="18"/>
        </w:rPr>
        <w:t xml:space="preserve">Cognitive Psychology, </w:t>
      </w:r>
      <w:r w:rsidRPr="00464A73">
        <w:rPr>
          <w:szCs w:val="18"/>
        </w:rPr>
        <w:t xml:space="preserve">24 (1), 1. </w:t>
      </w:r>
    </w:p>
    <w:p w:rsidR="000C1187" w:rsidRPr="00464A73" w:rsidRDefault="000C1187" w:rsidP="00F32816">
      <w:pPr>
        <w:pStyle w:val="NormalWeb"/>
        <w:spacing w:before="0" w:after="0"/>
        <w:ind w:left="450" w:hanging="450"/>
        <w:rPr>
          <w:szCs w:val="18"/>
        </w:rPr>
      </w:pPr>
      <w:r w:rsidRPr="00464A73">
        <w:rPr>
          <w:szCs w:val="18"/>
        </w:rPr>
        <w:t>Holyoak, K</w:t>
      </w:r>
      <w:r w:rsidR="008A7C3D">
        <w:rPr>
          <w:szCs w:val="18"/>
        </w:rPr>
        <w:t>.</w:t>
      </w:r>
      <w:r w:rsidRPr="00464A73">
        <w:rPr>
          <w:szCs w:val="18"/>
        </w:rPr>
        <w:t>J., and Simon</w:t>
      </w:r>
      <w:r w:rsidR="008A7C3D">
        <w:rPr>
          <w:szCs w:val="18"/>
        </w:rPr>
        <w:t>, D.</w:t>
      </w:r>
      <w:r w:rsidRPr="00464A73">
        <w:rPr>
          <w:szCs w:val="18"/>
        </w:rPr>
        <w:t xml:space="preserve"> (1999), "Bidirectional reasoning in decision making by constraint satisfaction," </w:t>
      </w:r>
      <w:r w:rsidRPr="00464A73">
        <w:rPr>
          <w:i/>
          <w:iCs/>
          <w:szCs w:val="18"/>
        </w:rPr>
        <w:t xml:space="preserve">Journal of Experimental Psychology.General, </w:t>
      </w:r>
      <w:r w:rsidRPr="00464A73">
        <w:rPr>
          <w:szCs w:val="18"/>
        </w:rPr>
        <w:t xml:space="preserve">128 (1), 3. </w:t>
      </w:r>
    </w:p>
    <w:p w:rsidR="000C1187" w:rsidRPr="00464A73" w:rsidRDefault="000C1187" w:rsidP="00F32816">
      <w:pPr>
        <w:pStyle w:val="NormalWeb"/>
        <w:spacing w:before="0" w:after="0"/>
        <w:ind w:left="450" w:hanging="450"/>
        <w:rPr>
          <w:szCs w:val="18"/>
        </w:rPr>
      </w:pPr>
      <w:r w:rsidRPr="00464A73">
        <w:rPr>
          <w:szCs w:val="18"/>
        </w:rPr>
        <w:t>Hughson, A</w:t>
      </w:r>
      <w:r w:rsidR="008A7C3D">
        <w:rPr>
          <w:szCs w:val="18"/>
        </w:rPr>
        <w:t>.</w:t>
      </w:r>
      <w:r w:rsidRPr="00464A73">
        <w:rPr>
          <w:szCs w:val="18"/>
        </w:rPr>
        <w:t xml:space="preserve"> and Boakes</w:t>
      </w:r>
      <w:r w:rsidR="00A76107">
        <w:rPr>
          <w:szCs w:val="18"/>
        </w:rPr>
        <w:t>, R.A.</w:t>
      </w:r>
      <w:r w:rsidRPr="00464A73">
        <w:rPr>
          <w:szCs w:val="18"/>
        </w:rPr>
        <w:t xml:space="preserve"> (2001), "Perceptual and cognitive aspects of wine experts," </w:t>
      </w:r>
      <w:r w:rsidRPr="00464A73">
        <w:rPr>
          <w:i/>
          <w:iCs/>
          <w:szCs w:val="18"/>
        </w:rPr>
        <w:t xml:space="preserve">Australian Journal of Psychology, </w:t>
      </w:r>
      <w:r w:rsidRPr="00464A73">
        <w:rPr>
          <w:szCs w:val="18"/>
        </w:rPr>
        <w:t xml:space="preserve">53 (2), 103. </w:t>
      </w:r>
    </w:p>
    <w:p w:rsidR="000C1187" w:rsidRPr="00464A73" w:rsidRDefault="000C1187" w:rsidP="00F32816">
      <w:pPr>
        <w:pStyle w:val="NormalWeb"/>
        <w:spacing w:before="0" w:after="0"/>
        <w:ind w:left="450" w:hanging="450"/>
        <w:rPr>
          <w:szCs w:val="18"/>
        </w:rPr>
      </w:pPr>
      <w:r w:rsidRPr="00464A73">
        <w:rPr>
          <w:szCs w:val="18"/>
        </w:rPr>
        <w:t>Lawless, H</w:t>
      </w:r>
      <w:r w:rsidR="00A76107">
        <w:rPr>
          <w:szCs w:val="18"/>
        </w:rPr>
        <w:t>.</w:t>
      </w:r>
      <w:r w:rsidRPr="00464A73">
        <w:rPr>
          <w:szCs w:val="18"/>
        </w:rPr>
        <w:t xml:space="preserve">T. (1984), "Flavor description of white wine by "expert" and nonexpert wine consumers," </w:t>
      </w:r>
      <w:r w:rsidRPr="00464A73">
        <w:rPr>
          <w:i/>
          <w:iCs/>
          <w:szCs w:val="18"/>
        </w:rPr>
        <w:t xml:space="preserve">Journal of Food Science, </w:t>
      </w:r>
      <w:r w:rsidRPr="00464A73">
        <w:rPr>
          <w:szCs w:val="18"/>
        </w:rPr>
        <w:t xml:space="preserve">49 (1), 120. </w:t>
      </w:r>
    </w:p>
    <w:p w:rsidR="000C1187" w:rsidRPr="00464A73" w:rsidRDefault="000C1187" w:rsidP="00F32816">
      <w:pPr>
        <w:pStyle w:val="NormalWeb"/>
        <w:spacing w:before="0" w:after="0"/>
        <w:ind w:left="450" w:hanging="450"/>
        <w:rPr>
          <w:szCs w:val="18"/>
        </w:rPr>
      </w:pPr>
      <w:r w:rsidRPr="00464A73">
        <w:rPr>
          <w:szCs w:val="18"/>
        </w:rPr>
        <w:t>Macfie, H</w:t>
      </w:r>
      <w:r w:rsidR="00A76107">
        <w:rPr>
          <w:szCs w:val="18"/>
        </w:rPr>
        <w:t>.</w:t>
      </w:r>
      <w:r w:rsidRPr="00464A73">
        <w:rPr>
          <w:szCs w:val="18"/>
        </w:rPr>
        <w:t xml:space="preserve">J., Bratchell, </w:t>
      </w:r>
      <w:r w:rsidR="00A76107">
        <w:rPr>
          <w:szCs w:val="18"/>
        </w:rPr>
        <w:t xml:space="preserve">N., </w:t>
      </w:r>
      <w:r w:rsidRPr="00464A73">
        <w:rPr>
          <w:szCs w:val="18"/>
        </w:rPr>
        <w:t xml:space="preserve">Greenhoff, </w:t>
      </w:r>
      <w:r w:rsidR="00A76107">
        <w:rPr>
          <w:szCs w:val="18"/>
        </w:rPr>
        <w:t xml:space="preserve">K. </w:t>
      </w:r>
      <w:r w:rsidRPr="00464A73">
        <w:rPr>
          <w:szCs w:val="18"/>
        </w:rPr>
        <w:t>and Vallis</w:t>
      </w:r>
      <w:r w:rsidR="00A76107">
        <w:rPr>
          <w:szCs w:val="18"/>
        </w:rPr>
        <w:t>, L.V.</w:t>
      </w:r>
      <w:r w:rsidRPr="00464A73">
        <w:rPr>
          <w:szCs w:val="18"/>
        </w:rPr>
        <w:t xml:space="preserve"> (1989), "Designs to balance the affect of order of presentation and first-order carry-over effects in hall tests," </w:t>
      </w:r>
      <w:r w:rsidRPr="00464A73">
        <w:rPr>
          <w:i/>
          <w:iCs/>
          <w:szCs w:val="18"/>
        </w:rPr>
        <w:t xml:space="preserve">Journal of Sensory Studies, </w:t>
      </w:r>
      <w:r w:rsidRPr="00464A73">
        <w:rPr>
          <w:szCs w:val="18"/>
        </w:rPr>
        <w:t xml:space="preserve">4 (2), 129. </w:t>
      </w:r>
    </w:p>
    <w:p w:rsidR="000C1187" w:rsidRPr="00464A73" w:rsidRDefault="000C1187" w:rsidP="00F32816">
      <w:pPr>
        <w:pStyle w:val="NormalWeb"/>
        <w:spacing w:before="0" w:after="0"/>
        <w:ind w:left="450" w:hanging="450"/>
        <w:rPr>
          <w:szCs w:val="18"/>
        </w:rPr>
      </w:pPr>
      <w:r w:rsidRPr="00464A73">
        <w:rPr>
          <w:szCs w:val="18"/>
        </w:rPr>
        <w:t>Mantonakis, A</w:t>
      </w:r>
      <w:r w:rsidR="00A76107">
        <w:rPr>
          <w:szCs w:val="18"/>
        </w:rPr>
        <w:t>.</w:t>
      </w:r>
      <w:r w:rsidRPr="00464A73">
        <w:rPr>
          <w:szCs w:val="18"/>
        </w:rPr>
        <w:t xml:space="preserve">, Rodero, </w:t>
      </w:r>
      <w:r w:rsidR="00A76107">
        <w:rPr>
          <w:szCs w:val="18"/>
        </w:rPr>
        <w:t xml:space="preserve">P., </w:t>
      </w:r>
      <w:r w:rsidRPr="00464A73">
        <w:rPr>
          <w:szCs w:val="18"/>
        </w:rPr>
        <w:t xml:space="preserve">Lesschaeve, </w:t>
      </w:r>
      <w:r w:rsidR="00A76107">
        <w:rPr>
          <w:szCs w:val="18"/>
        </w:rPr>
        <w:t xml:space="preserve">I. </w:t>
      </w:r>
      <w:r w:rsidRPr="00464A73">
        <w:rPr>
          <w:szCs w:val="18"/>
        </w:rPr>
        <w:t>and Hastie</w:t>
      </w:r>
      <w:r w:rsidR="00A76107">
        <w:rPr>
          <w:szCs w:val="18"/>
        </w:rPr>
        <w:t>, R.</w:t>
      </w:r>
      <w:r w:rsidRPr="00464A73">
        <w:rPr>
          <w:szCs w:val="18"/>
        </w:rPr>
        <w:t xml:space="preserve"> (2009), "Order in choice: Effects of serial position on preferences," </w:t>
      </w:r>
      <w:r w:rsidRPr="00464A73">
        <w:rPr>
          <w:i/>
          <w:iCs/>
          <w:szCs w:val="18"/>
        </w:rPr>
        <w:t xml:space="preserve">Psychological Science, </w:t>
      </w:r>
      <w:r w:rsidRPr="00464A73">
        <w:rPr>
          <w:szCs w:val="18"/>
        </w:rPr>
        <w:t xml:space="preserve">20 (11), 1309. </w:t>
      </w:r>
    </w:p>
    <w:p w:rsidR="000C1187" w:rsidRPr="00464A73" w:rsidRDefault="000C1187" w:rsidP="00F32816">
      <w:pPr>
        <w:pStyle w:val="NormalWeb"/>
        <w:spacing w:before="0" w:after="0"/>
        <w:ind w:left="450" w:hanging="450"/>
        <w:rPr>
          <w:szCs w:val="18"/>
        </w:rPr>
      </w:pPr>
      <w:r w:rsidRPr="00464A73">
        <w:rPr>
          <w:szCs w:val="18"/>
        </w:rPr>
        <w:t>Miller, J</w:t>
      </w:r>
      <w:r w:rsidR="00A76107">
        <w:rPr>
          <w:szCs w:val="18"/>
        </w:rPr>
        <w:t xml:space="preserve">.M. </w:t>
      </w:r>
      <w:r w:rsidRPr="00464A73">
        <w:rPr>
          <w:szCs w:val="18"/>
        </w:rPr>
        <w:t>and Krosnick</w:t>
      </w:r>
      <w:r w:rsidR="00A76107">
        <w:rPr>
          <w:szCs w:val="18"/>
        </w:rPr>
        <w:t>, J.A.</w:t>
      </w:r>
      <w:r w:rsidRPr="00464A73">
        <w:rPr>
          <w:szCs w:val="18"/>
        </w:rPr>
        <w:t xml:space="preserve"> (1998), "The impact of candidate name order on election outcomes," </w:t>
      </w:r>
      <w:r w:rsidRPr="00464A73">
        <w:rPr>
          <w:i/>
          <w:iCs/>
          <w:szCs w:val="18"/>
        </w:rPr>
        <w:t xml:space="preserve">Public Opinion Quarterly, </w:t>
      </w:r>
      <w:r w:rsidRPr="00464A73">
        <w:rPr>
          <w:szCs w:val="18"/>
        </w:rPr>
        <w:t xml:space="preserve">62 (3), 291. </w:t>
      </w:r>
    </w:p>
    <w:p w:rsidR="000C1187" w:rsidRPr="00464A73" w:rsidRDefault="000C1187" w:rsidP="00F32816">
      <w:pPr>
        <w:pStyle w:val="NormalWeb"/>
        <w:spacing w:before="0" w:after="0"/>
        <w:ind w:left="450" w:hanging="450"/>
        <w:rPr>
          <w:szCs w:val="18"/>
        </w:rPr>
      </w:pPr>
      <w:r w:rsidRPr="00464A73">
        <w:rPr>
          <w:szCs w:val="18"/>
        </w:rPr>
        <w:t>Russo, E</w:t>
      </w:r>
      <w:r w:rsidR="00A76107">
        <w:rPr>
          <w:szCs w:val="18"/>
        </w:rPr>
        <w:t>.</w:t>
      </w:r>
      <w:r w:rsidRPr="00464A73">
        <w:rPr>
          <w:szCs w:val="18"/>
        </w:rPr>
        <w:t xml:space="preserve">J., Carlson, </w:t>
      </w:r>
      <w:r w:rsidR="00A76107">
        <w:rPr>
          <w:szCs w:val="18"/>
        </w:rPr>
        <w:t xml:space="preserve">K.A. </w:t>
      </w:r>
      <w:r w:rsidRPr="00464A73">
        <w:rPr>
          <w:szCs w:val="18"/>
        </w:rPr>
        <w:t>and Meloy</w:t>
      </w:r>
      <w:r w:rsidR="00A76107">
        <w:rPr>
          <w:szCs w:val="18"/>
        </w:rPr>
        <w:t>, M.G.</w:t>
      </w:r>
      <w:r w:rsidRPr="00464A73">
        <w:rPr>
          <w:szCs w:val="18"/>
        </w:rPr>
        <w:t xml:space="preserve"> (2006), "Choosing an inferior alternative," </w:t>
      </w:r>
      <w:r w:rsidRPr="00464A73">
        <w:rPr>
          <w:i/>
          <w:iCs/>
          <w:szCs w:val="18"/>
        </w:rPr>
        <w:t xml:space="preserve">Psychological Science, </w:t>
      </w:r>
      <w:r w:rsidRPr="00464A73">
        <w:rPr>
          <w:szCs w:val="18"/>
        </w:rPr>
        <w:t xml:space="preserve">17 (10), 899. </w:t>
      </w:r>
    </w:p>
    <w:p w:rsidR="000C1187" w:rsidRPr="00464A73" w:rsidRDefault="00A76107" w:rsidP="00F32816">
      <w:pPr>
        <w:pStyle w:val="NormalWeb"/>
        <w:spacing w:before="0" w:after="0"/>
        <w:ind w:left="450" w:hanging="450"/>
        <w:rPr>
          <w:szCs w:val="18"/>
        </w:rPr>
      </w:pPr>
      <w:r>
        <w:rPr>
          <w:szCs w:val="18"/>
        </w:rPr>
        <w:t>Sulmont-Rosse, C.</w:t>
      </w:r>
      <w:r w:rsidR="000C1187" w:rsidRPr="00464A73">
        <w:rPr>
          <w:szCs w:val="18"/>
        </w:rPr>
        <w:t xml:space="preserve">, Chabanet, </w:t>
      </w:r>
      <w:r>
        <w:rPr>
          <w:szCs w:val="18"/>
        </w:rPr>
        <w:t xml:space="preserve">C., </w:t>
      </w:r>
      <w:r w:rsidR="000C1187" w:rsidRPr="00464A73">
        <w:rPr>
          <w:szCs w:val="18"/>
        </w:rPr>
        <w:t xml:space="preserve">Issanchou, </w:t>
      </w:r>
      <w:r>
        <w:rPr>
          <w:szCs w:val="18"/>
        </w:rPr>
        <w:t xml:space="preserve">S. </w:t>
      </w:r>
      <w:r w:rsidR="000C1187" w:rsidRPr="00464A73">
        <w:rPr>
          <w:szCs w:val="18"/>
        </w:rPr>
        <w:t>and Köster</w:t>
      </w:r>
      <w:r>
        <w:rPr>
          <w:szCs w:val="18"/>
        </w:rPr>
        <w:t>, E.P.</w:t>
      </w:r>
      <w:r w:rsidR="000C1187" w:rsidRPr="00464A73">
        <w:rPr>
          <w:szCs w:val="18"/>
        </w:rPr>
        <w:t xml:space="preserve"> (2008), "Impact of the arousal potential of uncommon drinks on the repeated exposure effect," </w:t>
      </w:r>
      <w:r w:rsidR="000C1187" w:rsidRPr="00464A73">
        <w:rPr>
          <w:i/>
          <w:iCs/>
          <w:szCs w:val="18"/>
        </w:rPr>
        <w:t xml:space="preserve">Food Quality and Preference, </w:t>
      </w:r>
      <w:r w:rsidR="000C1187" w:rsidRPr="00464A73">
        <w:rPr>
          <w:szCs w:val="18"/>
        </w:rPr>
        <w:t xml:space="preserve">19 (4), 412. </w:t>
      </w:r>
    </w:p>
    <w:p w:rsidR="000C1187" w:rsidRPr="00464A73" w:rsidRDefault="00A76107" w:rsidP="00F32816">
      <w:pPr>
        <w:pStyle w:val="NormalWeb"/>
        <w:spacing w:before="0" w:after="0"/>
        <w:ind w:left="450" w:hanging="450"/>
        <w:rPr>
          <w:szCs w:val="18"/>
        </w:rPr>
      </w:pPr>
      <w:r>
        <w:rPr>
          <w:szCs w:val="18"/>
        </w:rPr>
        <w:t>Wilson, T.</w:t>
      </w:r>
      <w:r w:rsidR="000C1187" w:rsidRPr="00464A73">
        <w:rPr>
          <w:szCs w:val="18"/>
        </w:rPr>
        <w:t xml:space="preserve"> and Nisbett</w:t>
      </w:r>
      <w:r>
        <w:rPr>
          <w:szCs w:val="18"/>
        </w:rPr>
        <w:t>, R.E.</w:t>
      </w:r>
      <w:r w:rsidR="000C1187" w:rsidRPr="00464A73">
        <w:rPr>
          <w:szCs w:val="18"/>
        </w:rPr>
        <w:t xml:space="preserve"> (1978), "The accuracy of verbal reports about the effects of stimuli on evaluations and behavior," </w:t>
      </w:r>
      <w:r w:rsidR="000C1187" w:rsidRPr="00464A73">
        <w:rPr>
          <w:i/>
          <w:iCs/>
          <w:szCs w:val="18"/>
        </w:rPr>
        <w:t xml:space="preserve">Social Psychology, </w:t>
      </w:r>
      <w:r w:rsidR="000C1187" w:rsidRPr="00464A73">
        <w:rPr>
          <w:szCs w:val="18"/>
        </w:rPr>
        <w:t xml:space="preserve">41 (2), 118. </w:t>
      </w:r>
    </w:p>
    <w:p w:rsidR="003B01EA" w:rsidRPr="000C1187" w:rsidRDefault="003B01EA" w:rsidP="00F32816">
      <w:pPr>
        <w:pStyle w:val="NormalWeb"/>
        <w:spacing w:before="0" w:after="0"/>
        <w:ind w:left="450" w:hanging="450"/>
        <w:rPr>
          <w:szCs w:val="18"/>
        </w:rPr>
      </w:pPr>
    </w:p>
    <w:sectPr w:rsidR="003B01EA" w:rsidRPr="000C1187" w:rsidSect="000105E3">
      <w:headerReference w:type="even" r:id="rId20"/>
      <w:headerReference w:type="default" r:id="rId21"/>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026" w:rsidRDefault="000A3026" w:rsidP="00DD0032">
      <w:pPr>
        <w:spacing w:after="0"/>
      </w:pPr>
      <w:r>
        <w:separator/>
      </w:r>
    </w:p>
  </w:endnote>
  <w:endnote w:type="continuationSeparator" w:id="0">
    <w:p w:rsidR="000A3026" w:rsidRDefault="000A3026" w:rsidP="00DD00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026" w:rsidRDefault="000A3026" w:rsidP="00DD0032">
      <w:pPr>
        <w:spacing w:after="0"/>
      </w:pPr>
      <w:r>
        <w:separator/>
      </w:r>
    </w:p>
  </w:footnote>
  <w:footnote w:type="continuationSeparator" w:id="0">
    <w:p w:rsidR="000A3026" w:rsidRDefault="000A3026" w:rsidP="00DD003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5E" w:rsidRDefault="0099428A" w:rsidP="008D708D">
    <w:pPr>
      <w:pStyle w:val="Header"/>
      <w:framePr w:wrap="around" w:vAnchor="text" w:hAnchor="margin" w:xAlign="right" w:y="1"/>
      <w:rPr>
        <w:rStyle w:val="PageNumber"/>
      </w:rPr>
    </w:pPr>
    <w:r>
      <w:rPr>
        <w:rStyle w:val="PageNumber"/>
      </w:rPr>
      <w:fldChar w:fldCharType="begin"/>
    </w:r>
    <w:r w:rsidR="0025785E">
      <w:rPr>
        <w:rStyle w:val="PageNumber"/>
      </w:rPr>
      <w:instrText xml:space="preserve">PAGE  </w:instrText>
    </w:r>
    <w:r>
      <w:rPr>
        <w:rStyle w:val="PageNumber"/>
      </w:rPr>
      <w:fldChar w:fldCharType="end"/>
    </w:r>
  </w:p>
  <w:p w:rsidR="0025785E" w:rsidRDefault="0025785E" w:rsidP="003B01E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85E" w:rsidRDefault="0099428A" w:rsidP="008D708D">
    <w:pPr>
      <w:pStyle w:val="Header"/>
      <w:framePr w:wrap="around" w:vAnchor="text" w:hAnchor="margin" w:xAlign="right" w:y="1"/>
      <w:rPr>
        <w:rStyle w:val="PageNumber"/>
      </w:rPr>
    </w:pPr>
    <w:r>
      <w:rPr>
        <w:rStyle w:val="PageNumber"/>
      </w:rPr>
      <w:fldChar w:fldCharType="begin"/>
    </w:r>
    <w:r w:rsidR="0025785E">
      <w:rPr>
        <w:rStyle w:val="PageNumber"/>
      </w:rPr>
      <w:instrText xml:space="preserve">PAGE  </w:instrText>
    </w:r>
    <w:r>
      <w:rPr>
        <w:rStyle w:val="PageNumber"/>
      </w:rPr>
      <w:fldChar w:fldCharType="separate"/>
    </w:r>
    <w:r w:rsidR="00827E23">
      <w:rPr>
        <w:rStyle w:val="PageNumber"/>
        <w:noProof/>
      </w:rPr>
      <w:t>2</w:t>
    </w:r>
    <w:r>
      <w:rPr>
        <w:rStyle w:val="PageNumber"/>
      </w:rPr>
      <w:fldChar w:fldCharType="end"/>
    </w:r>
  </w:p>
  <w:p w:rsidR="0025785E" w:rsidRDefault="0025785E" w:rsidP="003B01E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B25"/>
    <w:multiLevelType w:val="hybridMultilevel"/>
    <w:tmpl w:val="BD260832"/>
    <w:lvl w:ilvl="0" w:tplc="4D345A0A">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3F6751"/>
    <w:multiLevelType w:val="multilevel"/>
    <w:tmpl w:val="3EA00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EEF259E"/>
    <w:multiLevelType w:val="multilevel"/>
    <w:tmpl w:val="D24661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EA"/>
    <w:rsid w:val="00004543"/>
    <w:rsid w:val="000105E3"/>
    <w:rsid w:val="00016055"/>
    <w:rsid w:val="0001674F"/>
    <w:rsid w:val="000448F6"/>
    <w:rsid w:val="000470F7"/>
    <w:rsid w:val="000472C8"/>
    <w:rsid w:val="000607ED"/>
    <w:rsid w:val="000719CE"/>
    <w:rsid w:val="00085C06"/>
    <w:rsid w:val="000A3026"/>
    <w:rsid w:val="000A6EA8"/>
    <w:rsid w:val="000B2AC9"/>
    <w:rsid w:val="000B5766"/>
    <w:rsid w:val="000C1187"/>
    <w:rsid w:val="000D7A8B"/>
    <w:rsid w:val="000E6B3E"/>
    <w:rsid w:val="000F2DA8"/>
    <w:rsid w:val="000F4BC8"/>
    <w:rsid w:val="00110BA0"/>
    <w:rsid w:val="0011620B"/>
    <w:rsid w:val="00122900"/>
    <w:rsid w:val="001367A8"/>
    <w:rsid w:val="00143132"/>
    <w:rsid w:val="001444E6"/>
    <w:rsid w:val="001464FE"/>
    <w:rsid w:val="00180CF8"/>
    <w:rsid w:val="00184162"/>
    <w:rsid w:val="00185E73"/>
    <w:rsid w:val="001A14B7"/>
    <w:rsid w:val="001A55FE"/>
    <w:rsid w:val="001B041D"/>
    <w:rsid w:val="001B2C87"/>
    <w:rsid w:val="001C4DCB"/>
    <w:rsid w:val="001D341E"/>
    <w:rsid w:val="001D6A6C"/>
    <w:rsid w:val="001D7D8E"/>
    <w:rsid w:val="002039EF"/>
    <w:rsid w:val="0021550D"/>
    <w:rsid w:val="00216B75"/>
    <w:rsid w:val="002222D0"/>
    <w:rsid w:val="002239BE"/>
    <w:rsid w:val="00233D6B"/>
    <w:rsid w:val="00254568"/>
    <w:rsid w:val="0025785E"/>
    <w:rsid w:val="00265E0D"/>
    <w:rsid w:val="00274407"/>
    <w:rsid w:val="00283528"/>
    <w:rsid w:val="00290AAC"/>
    <w:rsid w:val="00297B9D"/>
    <w:rsid w:val="002A0DA1"/>
    <w:rsid w:val="002B4F79"/>
    <w:rsid w:val="002C28CD"/>
    <w:rsid w:val="002D204F"/>
    <w:rsid w:val="002E0F7D"/>
    <w:rsid w:val="00301342"/>
    <w:rsid w:val="00305AD4"/>
    <w:rsid w:val="00320A1B"/>
    <w:rsid w:val="003417BF"/>
    <w:rsid w:val="00363580"/>
    <w:rsid w:val="00381492"/>
    <w:rsid w:val="00381EE6"/>
    <w:rsid w:val="003845CE"/>
    <w:rsid w:val="0039307F"/>
    <w:rsid w:val="00397CDE"/>
    <w:rsid w:val="003B01EA"/>
    <w:rsid w:val="003B2D51"/>
    <w:rsid w:val="003B6370"/>
    <w:rsid w:val="003B721E"/>
    <w:rsid w:val="003C7713"/>
    <w:rsid w:val="003D1D32"/>
    <w:rsid w:val="003D351F"/>
    <w:rsid w:val="004430F0"/>
    <w:rsid w:val="00445CE0"/>
    <w:rsid w:val="00452B54"/>
    <w:rsid w:val="00456E8A"/>
    <w:rsid w:val="004806E0"/>
    <w:rsid w:val="004840AD"/>
    <w:rsid w:val="00492D02"/>
    <w:rsid w:val="00493C88"/>
    <w:rsid w:val="0049425D"/>
    <w:rsid w:val="004A315F"/>
    <w:rsid w:val="004A3CAD"/>
    <w:rsid w:val="004D5E62"/>
    <w:rsid w:val="004E4AEE"/>
    <w:rsid w:val="005026FB"/>
    <w:rsid w:val="00505F74"/>
    <w:rsid w:val="00506553"/>
    <w:rsid w:val="00511E55"/>
    <w:rsid w:val="00512423"/>
    <w:rsid w:val="0051429D"/>
    <w:rsid w:val="00524336"/>
    <w:rsid w:val="00536722"/>
    <w:rsid w:val="005468E3"/>
    <w:rsid w:val="0055632F"/>
    <w:rsid w:val="00567711"/>
    <w:rsid w:val="00580A20"/>
    <w:rsid w:val="00586460"/>
    <w:rsid w:val="00596B95"/>
    <w:rsid w:val="005A3F57"/>
    <w:rsid w:val="005B2644"/>
    <w:rsid w:val="005B58B5"/>
    <w:rsid w:val="005B6232"/>
    <w:rsid w:val="005C0650"/>
    <w:rsid w:val="005C2CEC"/>
    <w:rsid w:val="005D5380"/>
    <w:rsid w:val="005D59B2"/>
    <w:rsid w:val="005E395E"/>
    <w:rsid w:val="00601F6C"/>
    <w:rsid w:val="00604E66"/>
    <w:rsid w:val="0061502D"/>
    <w:rsid w:val="0061795E"/>
    <w:rsid w:val="00632955"/>
    <w:rsid w:val="00647801"/>
    <w:rsid w:val="00652D4F"/>
    <w:rsid w:val="00653FCA"/>
    <w:rsid w:val="00677E2E"/>
    <w:rsid w:val="00681B49"/>
    <w:rsid w:val="006B2795"/>
    <w:rsid w:val="006B78AB"/>
    <w:rsid w:val="006C0A9A"/>
    <w:rsid w:val="006D630E"/>
    <w:rsid w:val="006E0335"/>
    <w:rsid w:val="006E617B"/>
    <w:rsid w:val="006F17E4"/>
    <w:rsid w:val="00737003"/>
    <w:rsid w:val="007428E6"/>
    <w:rsid w:val="00744E96"/>
    <w:rsid w:val="00746251"/>
    <w:rsid w:val="00760869"/>
    <w:rsid w:val="007668C7"/>
    <w:rsid w:val="00771B03"/>
    <w:rsid w:val="00773BBC"/>
    <w:rsid w:val="00782922"/>
    <w:rsid w:val="00786058"/>
    <w:rsid w:val="00786A59"/>
    <w:rsid w:val="00791A36"/>
    <w:rsid w:val="007A7835"/>
    <w:rsid w:val="007B43B3"/>
    <w:rsid w:val="007B5A91"/>
    <w:rsid w:val="007B7FB9"/>
    <w:rsid w:val="007D2732"/>
    <w:rsid w:val="007D390D"/>
    <w:rsid w:val="007D5A5A"/>
    <w:rsid w:val="007E5898"/>
    <w:rsid w:val="007F0FD3"/>
    <w:rsid w:val="007F2C2A"/>
    <w:rsid w:val="007F461C"/>
    <w:rsid w:val="007F7338"/>
    <w:rsid w:val="007F7CAA"/>
    <w:rsid w:val="0080093F"/>
    <w:rsid w:val="00803B16"/>
    <w:rsid w:val="008104F4"/>
    <w:rsid w:val="00827E23"/>
    <w:rsid w:val="00832444"/>
    <w:rsid w:val="0084531B"/>
    <w:rsid w:val="00850FCA"/>
    <w:rsid w:val="008663BA"/>
    <w:rsid w:val="00890476"/>
    <w:rsid w:val="008A7C3D"/>
    <w:rsid w:val="008C3F82"/>
    <w:rsid w:val="008D06D5"/>
    <w:rsid w:val="008D0EB6"/>
    <w:rsid w:val="008D4C7D"/>
    <w:rsid w:val="008D708D"/>
    <w:rsid w:val="008E4384"/>
    <w:rsid w:val="008E43FE"/>
    <w:rsid w:val="008F7AD4"/>
    <w:rsid w:val="009022F6"/>
    <w:rsid w:val="00914EE5"/>
    <w:rsid w:val="00921984"/>
    <w:rsid w:val="00922B13"/>
    <w:rsid w:val="00923691"/>
    <w:rsid w:val="009278AF"/>
    <w:rsid w:val="00933AD9"/>
    <w:rsid w:val="00940E36"/>
    <w:rsid w:val="00946C19"/>
    <w:rsid w:val="009516A4"/>
    <w:rsid w:val="00956B7D"/>
    <w:rsid w:val="00971F71"/>
    <w:rsid w:val="009775EE"/>
    <w:rsid w:val="0099428A"/>
    <w:rsid w:val="009A1CD2"/>
    <w:rsid w:val="009B13F2"/>
    <w:rsid w:val="009B2371"/>
    <w:rsid w:val="009B2F62"/>
    <w:rsid w:val="009C11B4"/>
    <w:rsid w:val="009D39B7"/>
    <w:rsid w:val="009D5FEC"/>
    <w:rsid w:val="009D684B"/>
    <w:rsid w:val="009D7C83"/>
    <w:rsid w:val="009E53F4"/>
    <w:rsid w:val="009F205F"/>
    <w:rsid w:val="00A01037"/>
    <w:rsid w:val="00A131F7"/>
    <w:rsid w:val="00A407CD"/>
    <w:rsid w:val="00A40A91"/>
    <w:rsid w:val="00A4280B"/>
    <w:rsid w:val="00A42B70"/>
    <w:rsid w:val="00A512E5"/>
    <w:rsid w:val="00A51A4F"/>
    <w:rsid w:val="00A5481D"/>
    <w:rsid w:val="00A76107"/>
    <w:rsid w:val="00A85D63"/>
    <w:rsid w:val="00A9619E"/>
    <w:rsid w:val="00AA7900"/>
    <w:rsid w:val="00AB406E"/>
    <w:rsid w:val="00AB6865"/>
    <w:rsid w:val="00AC2A34"/>
    <w:rsid w:val="00AD200A"/>
    <w:rsid w:val="00AD3513"/>
    <w:rsid w:val="00AD4952"/>
    <w:rsid w:val="00AD5BD1"/>
    <w:rsid w:val="00AE2856"/>
    <w:rsid w:val="00AF1FB8"/>
    <w:rsid w:val="00AF54E0"/>
    <w:rsid w:val="00B25A52"/>
    <w:rsid w:val="00B3122E"/>
    <w:rsid w:val="00B45614"/>
    <w:rsid w:val="00B476CD"/>
    <w:rsid w:val="00B52AFE"/>
    <w:rsid w:val="00B53937"/>
    <w:rsid w:val="00B562ED"/>
    <w:rsid w:val="00B7222B"/>
    <w:rsid w:val="00B81417"/>
    <w:rsid w:val="00B917E3"/>
    <w:rsid w:val="00B91A17"/>
    <w:rsid w:val="00BB1220"/>
    <w:rsid w:val="00BB2564"/>
    <w:rsid w:val="00BB2E7F"/>
    <w:rsid w:val="00BB773B"/>
    <w:rsid w:val="00BB7E5B"/>
    <w:rsid w:val="00BC17B1"/>
    <w:rsid w:val="00BD0B64"/>
    <w:rsid w:val="00BD33F5"/>
    <w:rsid w:val="00BE135C"/>
    <w:rsid w:val="00C07D24"/>
    <w:rsid w:val="00C12039"/>
    <w:rsid w:val="00C12886"/>
    <w:rsid w:val="00C4199B"/>
    <w:rsid w:val="00C43278"/>
    <w:rsid w:val="00C506BD"/>
    <w:rsid w:val="00C61C80"/>
    <w:rsid w:val="00C61CC3"/>
    <w:rsid w:val="00C61D9B"/>
    <w:rsid w:val="00C6220F"/>
    <w:rsid w:val="00C6292B"/>
    <w:rsid w:val="00C6503C"/>
    <w:rsid w:val="00C72D36"/>
    <w:rsid w:val="00C75C3C"/>
    <w:rsid w:val="00C85FF9"/>
    <w:rsid w:val="00CA1518"/>
    <w:rsid w:val="00CA6930"/>
    <w:rsid w:val="00CB4F22"/>
    <w:rsid w:val="00CC3A12"/>
    <w:rsid w:val="00CD1381"/>
    <w:rsid w:val="00CE220D"/>
    <w:rsid w:val="00D27C73"/>
    <w:rsid w:val="00D42300"/>
    <w:rsid w:val="00D437FA"/>
    <w:rsid w:val="00D46DD6"/>
    <w:rsid w:val="00D500CE"/>
    <w:rsid w:val="00D5724E"/>
    <w:rsid w:val="00D66A16"/>
    <w:rsid w:val="00D72328"/>
    <w:rsid w:val="00D80A5F"/>
    <w:rsid w:val="00D84B61"/>
    <w:rsid w:val="00DA4C73"/>
    <w:rsid w:val="00DC0FE1"/>
    <w:rsid w:val="00DC1005"/>
    <w:rsid w:val="00DC629D"/>
    <w:rsid w:val="00DD0032"/>
    <w:rsid w:val="00DD4618"/>
    <w:rsid w:val="00DD60EB"/>
    <w:rsid w:val="00DE03BD"/>
    <w:rsid w:val="00DF26D0"/>
    <w:rsid w:val="00DF5760"/>
    <w:rsid w:val="00E00BDB"/>
    <w:rsid w:val="00E00C8A"/>
    <w:rsid w:val="00E071A3"/>
    <w:rsid w:val="00E224E4"/>
    <w:rsid w:val="00E24123"/>
    <w:rsid w:val="00E3060E"/>
    <w:rsid w:val="00E314E5"/>
    <w:rsid w:val="00E32002"/>
    <w:rsid w:val="00E33742"/>
    <w:rsid w:val="00E33860"/>
    <w:rsid w:val="00E33CF2"/>
    <w:rsid w:val="00E421C4"/>
    <w:rsid w:val="00E46CA3"/>
    <w:rsid w:val="00E56CFC"/>
    <w:rsid w:val="00E924A2"/>
    <w:rsid w:val="00E948F5"/>
    <w:rsid w:val="00E97D24"/>
    <w:rsid w:val="00EC428C"/>
    <w:rsid w:val="00EE752A"/>
    <w:rsid w:val="00EF5ADA"/>
    <w:rsid w:val="00F01D8C"/>
    <w:rsid w:val="00F03EED"/>
    <w:rsid w:val="00F2648B"/>
    <w:rsid w:val="00F3253E"/>
    <w:rsid w:val="00F32816"/>
    <w:rsid w:val="00F442F4"/>
    <w:rsid w:val="00F529AD"/>
    <w:rsid w:val="00F667E1"/>
    <w:rsid w:val="00F943A5"/>
    <w:rsid w:val="00FA5335"/>
    <w:rsid w:val="00FA73C7"/>
    <w:rsid w:val="00FD38E3"/>
    <w:rsid w:val="00FD732B"/>
    <w:rsid w:val="00FE01EA"/>
    <w:rsid w:val="00FE13DD"/>
    <w:rsid w:val="00FF0C6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AA"/>
    <w:rPr>
      <w:sz w:val="24"/>
      <w:szCs w:val="24"/>
    </w:rPr>
  </w:style>
  <w:style w:type="paragraph" w:styleId="Heading1">
    <w:name w:val="heading 1"/>
    <w:basedOn w:val="Normal"/>
    <w:next w:val="Normal"/>
    <w:link w:val="Heading1Char"/>
    <w:uiPriority w:val="9"/>
    <w:qFormat/>
    <w:rsid w:val="00B5393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A5BE1"/>
    <w:pPr>
      <w:spacing w:line="480" w:lineRule="auto"/>
    </w:pPr>
    <w:rPr>
      <w:rFonts w:ascii="Times New Roman" w:eastAsia="Calibri" w:hAnsi="Times New Roman" w:cs="Times New Roman"/>
      <w:b/>
      <w:sz w:val="23"/>
      <w:szCs w:val="23"/>
      <w:u w:val="single"/>
    </w:rPr>
  </w:style>
  <w:style w:type="paragraph" w:styleId="Header">
    <w:name w:val="header"/>
    <w:basedOn w:val="Normal"/>
    <w:link w:val="HeaderChar"/>
    <w:uiPriority w:val="99"/>
    <w:semiHidden/>
    <w:unhideWhenUsed/>
    <w:rsid w:val="003B01EA"/>
    <w:pPr>
      <w:tabs>
        <w:tab w:val="center" w:pos="4320"/>
        <w:tab w:val="right" w:pos="8640"/>
      </w:tabs>
      <w:spacing w:after="0"/>
    </w:pPr>
  </w:style>
  <w:style w:type="character" w:customStyle="1" w:styleId="HeaderChar">
    <w:name w:val="Header Char"/>
    <w:basedOn w:val="DefaultParagraphFont"/>
    <w:link w:val="Header"/>
    <w:uiPriority w:val="99"/>
    <w:semiHidden/>
    <w:rsid w:val="003B01EA"/>
    <w:rPr>
      <w:sz w:val="24"/>
      <w:szCs w:val="24"/>
    </w:rPr>
  </w:style>
  <w:style w:type="character" w:styleId="PageNumber">
    <w:name w:val="page number"/>
    <w:basedOn w:val="DefaultParagraphFont"/>
    <w:uiPriority w:val="99"/>
    <w:semiHidden/>
    <w:unhideWhenUsed/>
    <w:rsid w:val="003B01EA"/>
  </w:style>
  <w:style w:type="character" w:styleId="Hyperlink">
    <w:name w:val="Hyperlink"/>
    <w:basedOn w:val="DefaultParagraphFont"/>
    <w:uiPriority w:val="99"/>
    <w:unhideWhenUsed/>
    <w:rsid w:val="003B01EA"/>
    <w:rPr>
      <w:color w:val="0000FF" w:themeColor="hyperlink"/>
      <w:u w:val="single"/>
    </w:rPr>
  </w:style>
  <w:style w:type="paragraph" w:styleId="ListParagraph">
    <w:name w:val="List Paragraph"/>
    <w:basedOn w:val="Normal"/>
    <w:uiPriority w:val="34"/>
    <w:qFormat/>
    <w:rsid w:val="00381EE6"/>
    <w:pPr>
      <w:ind w:left="720"/>
      <w:contextualSpacing/>
    </w:pPr>
  </w:style>
  <w:style w:type="character" w:styleId="Strong">
    <w:name w:val="Strong"/>
    <w:basedOn w:val="DefaultParagraphFont"/>
    <w:uiPriority w:val="22"/>
    <w:qFormat/>
    <w:rsid w:val="00381EE6"/>
    <w:rPr>
      <w:b/>
      <w:bCs/>
    </w:rPr>
  </w:style>
  <w:style w:type="paragraph" w:styleId="Footer">
    <w:name w:val="footer"/>
    <w:basedOn w:val="Normal"/>
    <w:link w:val="FooterChar"/>
    <w:uiPriority w:val="99"/>
    <w:semiHidden/>
    <w:unhideWhenUsed/>
    <w:rsid w:val="00381EE6"/>
    <w:pPr>
      <w:tabs>
        <w:tab w:val="center" w:pos="4320"/>
        <w:tab w:val="right" w:pos="8640"/>
      </w:tabs>
      <w:spacing w:after="0"/>
    </w:pPr>
  </w:style>
  <w:style w:type="character" w:customStyle="1" w:styleId="FooterChar">
    <w:name w:val="Footer Char"/>
    <w:basedOn w:val="DefaultParagraphFont"/>
    <w:link w:val="Footer"/>
    <w:uiPriority w:val="99"/>
    <w:semiHidden/>
    <w:rsid w:val="00381EE6"/>
    <w:rPr>
      <w:sz w:val="24"/>
      <w:szCs w:val="24"/>
    </w:rPr>
  </w:style>
  <w:style w:type="character" w:customStyle="1" w:styleId="Heading1Char">
    <w:name w:val="Heading 1 Char"/>
    <w:basedOn w:val="DefaultParagraphFont"/>
    <w:link w:val="Heading1"/>
    <w:uiPriority w:val="9"/>
    <w:rsid w:val="00B53937"/>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rsid w:val="000C1187"/>
    <w:pPr>
      <w:spacing w:before="100" w:beforeAutospacing="1" w:after="100" w:afterAutospacing="1"/>
    </w:pPr>
    <w:rPr>
      <w:rFonts w:ascii="Times New Roman" w:eastAsia="SimSun" w:hAnsi="Times New Roman" w:cs="Times New Roman"/>
      <w:lang w:eastAsia="zh-CN"/>
    </w:rPr>
  </w:style>
  <w:style w:type="character" w:styleId="CommentReference">
    <w:name w:val="annotation reference"/>
    <w:basedOn w:val="DefaultParagraphFont"/>
    <w:uiPriority w:val="99"/>
    <w:semiHidden/>
    <w:unhideWhenUsed/>
    <w:rsid w:val="007F2C2A"/>
    <w:rPr>
      <w:sz w:val="16"/>
      <w:szCs w:val="16"/>
    </w:rPr>
  </w:style>
  <w:style w:type="paragraph" w:styleId="CommentText">
    <w:name w:val="annotation text"/>
    <w:basedOn w:val="Normal"/>
    <w:link w:val="CommentTextChar"/>
    <w:uiPriority w:val="99"/>
    <w:semiHidden/>
    <w:unhideWhenUsed/>
    <w:rsid w:val="007F2C2A"/>
    <w:rPr>
      <w:sz w:val="20"/>
      <w:szCs w:val="20"/>
    </w:rPr>
  </w:style>
  <w:style w:type="character" w:customStyle="1" w:styleId="CommentTextChar">
    <w:name w:val="Comment Text Char"/>
    <w:basedOn w:val="DefaultParagraphFont"/>
    <w:link w:val="CommentText"/>
    <w:uiPriority w:val="99"/>
    <w:semiHidden/>
    <w:rsid w:val="007F2C2A"/>
  </w:style>
  <w:style w:type="paragraph" w:styleId="CommentSubject">
    <w:name w:val="annotation subject"/>
    <w:basedOn w:val="CommentText"/>
    <w:next w:val="CommentText"/>
    <w:link w:val="CommentSubjectChar"/>
    <w:uiPriority w:val="99"/>
    <w:semiHidden/>
    <w:unhideWhenUsed/>
    <w:rsid w:val="007F2C2A"/>
    <w:rPr>
      <w:b/>
      <w:bCs/>
    </w:rPr>
  </w:style>
  <w:style w:type="character" w:customStyle="1" w:styleId="CommentSubjectChar">
    <w:name w:val="Comment Subject Char"/>
    <w:basedOn w:val="CommentTextChar"/>
    <w:link w:val="CommentSubject"/>
    <w:uiPriority w:val="99"/>
    <w:semiHidden/>
    <w:rsid w:val="007F2C2A"/>
    <w:rPr>
      <w:b/>
      <w:bCs/>
    </w:rPr>
  </w:style>
  <w:style w:type="paragraph" w:styleId="BalloonText">
    <w:name w:val="Balloon Text"/>
    <w:basedOn w:val="Normal"/>
    <w:link w:val="BalloonTextChar"/>
    <w:uiPriority w:val="99"/>
    <w:semiHidden/>
    <w:unhideWhenUsed/>
    <w:rsid w:val="007F2C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2A"/>
    <w:rPr>
      <w:rFonts w:ascii="Tahoma" w:hAnsi="Tahoma" w:cs="Tahoma"/>
      <w:sz w:val="16"/>
      <w:szCs w:val="16"/>
    </w:rPr>
  </w:style>
  <w:style w:type="character" w:customStyle="1" w:styleId="Authoraffiliation">
    <w:name w:val="Author affiliation"/>
    <w:basedOn w:val="DefaultParagraphFont"/>
    <w:rsid w:val="00E3060E"/>
    <w:rPr>
      <w:i/>
      <w:iCs/>
      <w:color w:val="000000"/>
    </w:rPr>
  </w:style>
  <w:style w:type="character" w:customStyle="1" w:styleId="Authorname">
    <w:name w:val="Author name"/>
    <w:basedOn w:val="Authoraffiliation"/>
    <w:rsid w:val="00E3060E"/>
    <w:rPr>
      <w:i w:val="0"/>
      <w:iCs w:val="0"/>
      <w:color w:val="000000"/>
    </w:rPr>
  </w:style>
  <w:style w:type="paragraph" w:customStyle="1" w:styleId="JOLAbstract">
    <w:name w:val="JOL Abstract"/>
    <w:basedOn w:val="PlainText"/>
    <w:rsid w:val="00E3060E"/>
    <w:pPr>
      <w:pBdr>
        <w:bottom w:val="single" w:sz="6" w:space="1" w:color="000000"/>
      </w:pBdr>
      <w:suppressAutoHyphens/>
      <w:overflowPunct w:val="0"/>
      <w:autoSpaceDE w:val="0"/>
      <w:autoSpaceDN w:val="0"/>
      <w:adjustRightInd w:val="0"/>
      <w:spacing w:before="28"/>
      <w:jc w:val="both"/>
      <w:textAlignment w:val="baseline"/>
    </w:pPr>
    <w:rPr>
      <w:rFonts w:ascii="Times" w:eastAsia="Times New Roman" w:hAnsi="Times" w:cs="Times New Roman"/>
      <w:sz w:val="18"/>
      <w:szCs w:val="20"/>
      <w:lang w:val="en-GB" w:eastAsia="fr-FR"/>
    </w:rPr>
  </w:style>
  <w:style w:type="paragraph" w:customStyle="1" w:styleId="resume">
    <w:name w:val="resume"/>
    <w:basedOn w:val="Normal"/>
    <w:link w:val="resumeCar1"/>
    <w:autoRedefine/>
    <w:rsid w:val="00E3060E"/>
    <w:pPr>
      <w:spacing w:after="60"/>
      <w:jc w:val="both"/>
    </w:pPr>
    <w:rPr>
      <w:rFonts w:ascii="Times New Roman" w:eastAsia="Times New Roman" w:hAnsi="Times New Roman" w:cs="Times New Roman"/>
      <w:b/>
      <w:i/>
      <w:color w:val="000000"/>
      <w:lang w:val="fr-FR" w:eastAsia="fr-FR"/>
    </w:rPr>
  </w:style>
  <w:style w:type="character" w:customStyle="1" w:styleId="resumeCar1">
    <w:name w:val="resume Car1"/>
    <w:basedOn w:val="DefaultParagraphFont"/>
    <w:link w:val="resume"/>
    <w:rsid w:val="00E3060E"/>
    <w:rPr>
      <w:rFonts w:ascii="Times New Roman" w:eastAsia="Times New Roman" w:hAnsi="Times New Roman" w:cs="Times New Roman"/>
      <w:b/>
      <w:i/>
      <w:color w:val="000000"/>
      <w:sz w:val="24"/>
      <w:szCs w:val="24"/>
      <w:lang w:val="fr-FR" w:eastAsia="fr-FR"/>
    </w:rPr>
  </w:style>
  <w:style w:type="paragraph" w:styleId="PlainText">
    <w:name w:val="Plain Text"/>
    <w:basedOn w:val="Normal"/>
    <w:link w:val="PlainTextChar"/>
    <w:uiPriority w:val="99"/>
    <w:semiHidden/>
    <w:unhideWhenUsed/>
    <w:rsid w:val="00E3060E"/>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E3060E"/>
    <w:rPr>
      <w:rFonts w:ascii="Courier" w:hAnsi="Courie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3AA"/>
    <w:rPr>
      <w:sz w:val="24"/>
      <w:szCs w:val="24"/>
    </w:rPr>
  </w:style>
  <w:style w:type="paragraph" w:styleId="Heading1">
    <w:name w:val="heading 1"/>
    <w:basedOn w:val="Normal"/>
    <w:next w:val="Normal"/>
    <w:link w:val="Heading1Char"/>
    <w:uiPriority w:val="9"/>
    <w:qFormat/>
    <w:rsid w:val="00B5393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1A5BE1"/>
    <w:pPr>
      <w:spacing w:line="480" w:lineRule="auto"/>
    </w:pPr>
    <w:rPr>
      <w:rFonts w:ascii="Times New Roman" w:eastAsia="Calibri" w:hAnsi="Times New Roman" w:cs="Times New Roman"/>
      <w:b/>
      <w:sz w:val="23"/>
      <w:szCs w:val="23"/>
      <w:u w:val="single"/>
    </w:rPr>
  </w:style>
  <w:style w:type="paragraph" w:styleId="Header">
    <w:name w:val="header"/>
    <w:basedOn w:val="Normal"/>
    <w:link w:val="HeaderChar"/>
    <w:uiPriority w:val="99"/>
    <w:semiHidden/>
    <w:unhideWhenUsed/>
    <w:rsid w:val="003B01EA"/>
    <w:pPr>
      <w:tabs>
        <w:tab w:val="center" w:pos="4320"/>
        <w:tab w:val="right" w:pos="8640"/>
      </w:tabs>
      <w:spacing w:after="0"/>
    </w:pPr>
  </w:style>
  <w:style w:type="character" w:customStyle="1" w:styleId="HeaderChar">
    <w:name w:val="Header Char"/>
    <w:basedOn w:val="DefaultParagraphFont"/>
    <w:link w:val="Header"/>
    <w:uiPriority w:val="99"/>
    <w:semiHidden/>
    <w:rsid w:val="003B01EA"/>
    <w:rPr>
      <w:sz w:val="24"/>
      <w:szCs w:val="24"/>
    </w:rPr>
  </w:style>
  <w:style w:type="character" w:styleId="PageNumber">
    <w:name w:val="page number"/>
    <w:basedOn w:val="DefaultParagraphFont"/>
    <w:uiPriority w:val="99"/>
    <w:semiHidden/>
    <w:unhideWhenUsed/>
    <w:rsid w:val="003B01EA"/>
  </w:style>
  <w:style w:type="character" w:styleId="Hyperlink">
    <w:name w:val="Hyperlink"/>
    <w:basedOn w:val="DefaultParagraphFont"/>
    <w:uiPriority w:val="99"/>
    <w:unhideWhenUsed/>
    <w:rsid w:val="003B01EA"/>
    <w:rPr>
      <w:color w:val="0000FF" w:themeColor="hyperlink"/>
      <w:u w:val="single"/>
    </w:rPr>
  </w:style>
  <w:style w:type="paragraph" w:styleId="ListParagraph">
    <w:name w:val="List Paragraph"/>
    <w:basedOn w:val="Normal"/>
    <w:uiPriority w:val="34"/>
    <w:qFormat/>
    <w:rsid w:val="00381EE6"/>
    <w:pPr>
      <w:ind w:left="720"/>
      <w:contextualSpacing/>
    </w:pPr>
  </w:style>
  <w:style w:type="character" w:styleId="Strong">
    <w:name w:val="Strong"/>
    <w:basedOn w:val="DefaultParagraphFont"/>
    <w:uiPriority w:val="22"/>
    <w:qFormat/>
    <w:rsid w:val="00381EE6"/>
    <w:rPr>
      <w:b/>
      <w:bCs/>
    </w:rPr>
  </w:style>
  <w:style w:type="paragraph" w:styleId="Footer">
    <w:name w:val="footer"/>
    <w:basedOn w:val="Normal"/>
    <w:link w:val="FooterChar"/>
    <w:uiPriority w:val="99"/>
    <w:semiHidden/>
    <w:unhideWhenUsed/>
    <w:rsid w:val="00381EE6"/>
    <w:pPr>
      <w:tabs>
        <w:tab w:val="center" w:pos="4320"/>
        <w:tab w:val="right" w:pos="8640"/>
      </w:tabs>
      <w:spacing w:after="0"/>
    </w:pPr>
  </w:style>
  <w:style w:type="character" w:customStyle="1" w:styleId="FooterChar">
    <w:name w:val="Footer Char"/>
    <w:basedOn w:val="DefaultParagraphFont"/>
    <w:link w:val="Footer"/>
    <w:uiPriority w:val="99"/>
    <w:semiHidden/>
    <w:rsid w:val="00381EE6"/>
    <w:rPr>
      <w:sz w:val="24"/>
      <w:szCs w:val="24"/>
    </w:rPr>
  </w:style>
  <w:style w:type="character" w:customStyle="1" w:styleId="Heading1Char">
    <w:name w:val="Heading 1 Char"/>
    <w:basedOn w:val="DefaultParagraphFont"/>
    <w:link w:val="Heading1"/>
    <w:uiPriority w:val="9"/>
    <w:rsid w:val="00B53937"/>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rsid w:val="000C1187"/>
    <w:pPr>
      <w:spacing w:before="100" w:beforeAutospacing="1" w:after="100" w:afterAutospacing="1"/>
    </w:pPr>
    <w:rPr>
      <w:rFonts w:ascii="Times New Roman" w:eastAsia="SimSun" w:hAnsi="Times New Roman" w:cs="Times New Roman"/>
      <w:lang w:eastAsia="zh-CN"/>
    </w:rPr>
  </w:style>
  <w:style w:type="character" w:styleId="CommentReference">
    <w:name w:val="annotation reference"/>
    <w:basedOn w:val="DefaultParagraphFont"/>
    <w:uiPriority w:val="99"/>
    <w:semiHidden/>
    <w:unhideWhenUsed/>
    <w:rsid w:val="007F2C2A"/>
    <w:rPr>
      <w:sz w:val="16"/>
      <w:szCs w:val="16"/>
    </w:rPr>
  </w:style>
  <w:style w:type="paragraph" w:styleId="CommentText">
    <w:name w:val="annotation text"/>
    <w:basedOn w:val="Normal"/>
    <w:link w:val="CommentTextChar"/>
    <w:uiPriority w:val="99"/>
    <w:semiHidden/>
    <w:unhideWhenUsed/>
    <w:rsid w:val="007F2C2A"/>
    <w:rPr>
      <w:sz w:val="20"/>
      <w:szCs w:val="20"/>
    </w:rPr>
  </w:style>
  <w:style w:type="character" w:customStyle="1" w:styleId="CommentTextChar">
    <w:name w:val="Comment Text Char"/>
    <w:basedOn w:val="DefaultParagraphFont"/>
    <w:link w:val="CommentText"/>
    <w:uiPriority w:val="99"/>
    <w:semiHidden/>
    <w:rsid w:val="007F2C2A"/>
  </w:style>
  <w:style w:type="paragraph" w:styleId="CommentSubject">
    <w:name w:val="annotation subject"/>
    <w:basedOn w:val="CommentText"/>
    <w:next w:val="CommentText"/>
    <w:link w:val="CommentSubjectChar"/>
    <w:uiPriority w:val="99"/>
    <w:semiHidden/>
    <w:unhideWhenUsed/>
    <w:rsid w:val="007F2C2A"/>
    <w:rPr>
      <w:b/>
      <w:bCs/>
    </w:rPr>
  </w:style>
  <w:style w:type="character" w:customStyle="1" w:styleId="CommentSubjectChar">
    <w:name w:val="Comment Subject Char"/>
    <w:basedOn w:val="CommentTextChar"/>
    <w:link w:val="CommentSubject"/>
    <w:uiPriority w:val="99"/>
    <w:semiHidden/>
    <w:rsid w:val="007F2C2A"/>
    <w:rPr>
      <w:b/>
      <w:bCs/>
    </w:rPr>
  </w:style>
  <w:style w:type="paragraph" w:styleId="BalloonText">
    <w:name w:val="Balloon Text"/>
    <w:basedOn w:val="Normal"/>
    <w:link w:val="BalloonTextChar"/>
    <w:uiPriority w:val="99"/>
    <w:semiHidden/>
    <w:unhideWhenUsed/>
    <w:rsid w:val="007F2C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2A"/>
    <w:rPr>
      <w:rFonts w:ascii="Tahoma" w:hAnsi="Tahoma" w:cs="Tahoma"/>
      <w:sz w:val="16"/>
      <w:szCs w:val="16"/>
    </w:rPr>
  </w:style>
  <w:style w:type="character" w:customStyle="1" w:styleId="Authoraffiliation">
    <w:name w:val="Author affiliation"/>
    <w:basedOn w:val="DefaultParagraphFont"/>
    <w:rsid w:val="00E3060E"/>
    <w:rPr>
      <w:i/>
      <w:iCs/>
      <w:color w:val="000000"/>
    </w:rPr>
  </w:style>
  <w:style w:type="character" w:customStyle="1" w:styleId="Authorname">
    <w:name w:val="Author name"/>
    <w:basedOn w:val="Authoraffiliation"/>
    <w:rsid w:val="00E3060E"/>
    <w:rPr>
      <w:i w:val="0"/>
      <w:iCs w:val="0"/>
      <w:color w:val="000000"/>
    </w:rPr>
  </w:style>
  <w:style w:type="paragraph" w:customStyle="1" w:styleId="JOLAbstract">
    <w:name w:val="JOL Abstract"/>
    <w:basedOn w:val="PlainText"/>
    <w:rsid w:val="00E3060E"/>
    <w:pPr>
      <w:pBdr>
        <w:bottom w:val="single" w:sz="6" w:space="1" w:color="000000"/>
      </w:pBdr>
      <w:suppressAutoHyphens/>
      <w:overflowPunct w:val="0"/>
      <w:autoSpaceDE w:val="0"/>
      <w:autoSpaceDN w:val="0"/>
      <w:adjustRightInd w:val="0"/>
      <w:spacing w:before="28"/>
      <w:jc w:val="both"/>
      <w:textAlignment w:val="baseline"/>
    </w:pPr>
    <w:rPr>
      <w:rFonts w:ascii="Times" w:eastAsia="Times New Roman" w:hAnsi="Times" w:cs="Times New Roman"/>
      <w:sz w:val="18"/>
      <w:szCs w:val="20"/>
      <w:lang w:val="en-GB" w:eastAsia="fr-FR"/>
    </w:rPr>
  </w:style>
  <w:style w:type="paragraph" w:customStyle="1" w:styleId="resume">
    <w:name w:val="resume"/>
    <w:basedOn w:val="Normal"/>
    <w:link w:val="resumeCar1"/>
    <w:autoRedefine/>
    <w:rsid w:val="00E3060E"/>
    <w:pPr>
      <w:spacing w:after="60"/>
      <w:jc w:val="both"/>
    </w:pPr>
    <w:rPr>
      <w:rFonts w:ascii="Times New Roman" w:eastAsia="Times New Roman" w:hAnsi="Times New Roman" w:cs="Times New Roman"/>
      <w:b/>
      <w:i/>
      <w:color w:val="000000"/>
      <w:lang w:val="fr-FR" w:eastAsia="fr-FR"/>
    </w:rPr>
  </w:style>
  <w:style w:type="character" w:customStyle="1" w:styleId="resumeCar1">
    <w:name w:val="resume Car1"/>
    <w:basedOn w:val="DefaultParagraphFont"/>
    <w:link w:val="resume"/>
    <w:rsid w:val="00E3060E"/>
    <w:rPr>
      <w:rFonts w:ascii="Times New Roman" w:eastAsia="Times New Roman" w:hAnsi="Times New Roman" w:cs="Times New Roman"/>
      <w:b/>
      <w:i/>
      <w:color w:val="000000"/>
      <w:sz w:val="24"/>
      <w:szCs w:val="24"/>
      <w:lang w:val="fr-FR" w:eastAsia="fr-FR"/>
    </w:rPr>
  </w:style>
  <w:style w:type="paragraph" w:styleId="PlainText">
    <w:name w:val="Plain Text"/>
    <w:basedOn w:val="Normal"/>
    <w:link w:val="PlainTextChar"/>
    <w:uiPriority w:val="99"/>
    <w:semiHidden/>
    <w:unhideWhenUsed/>
    <w:rsid w:val="00E3060E"/>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E3060E"/>
    <w:rPr>
      <w:rFonts w:ascii="Courier"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Reid.Hastie@chicagobooth.edu"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sabelle.Lesschaeve@vinelandresearch.com"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mailto:mphilp@business.queensu.ca"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yperlink" Target="mailto:amantonakis@brocku.ca" TargetMode="External"/><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tthew's%20HD:Users:Matt:Documents:Projects:Sequence%20Effects:Step-by-Step:avtw-sbs-data_analysis-global%20average%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tthew's%20HD:Users:Matt:Documents:school:Year%205:MKTG%204P91:avtw-sbs-data_analysis-global%20average%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tthew's%20HD:Users:Matt:Documents:school:Year%205:MKTG%204P91:avtw-sbs-data_analysis-global%20average%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tthew's%20HD:Users:Matt:Documents:school:Year%205:MKTG%204P91:avtw-sbs-data_analysis-global%20average%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tthew's%20HD:Users:Matt:Documents:school:Year%205:MKTG%204P91:SEPT:SEPT%20AVTW%20Feb%205%202011%20M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tthew's%20HD:Users:Matt:Documents:school:Year%205:MKTG%204P91:SEPT:SEPT%20AVTW%20Feb%205%202011%20M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tthew's%20HD:Users:Matt:Documents:school:Year%205:MKTG%204P91:SEPT:SEPT%20AVTW%20Feb%205%202011%20M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1007459917986499"/>
          <c:y val="0.114941323440339"/>
          <c:w val="0.86469626194335303"/>
          <c:h val="0.64977127407232105"/>
        </c:manualLayout>
      </c:layout>
      <c:lineChart>
        <c:grouping val="standard"/>
        <c:varyColors val="0"/>
        <c:ser>
          <c:idx val="0"/>
          <c:order val="0"/>
          <c:tx>
            <c:v>2 Wine</c:v>
          </c:tx>
          <c:cat>
            <c:strRef>
              <c:f>'Clean for SPSS'!$D$215:$H$215</c:f>
              <c:strCache>
                <c:ptCount val="5"/>
                <c:pt idx="0">
                  <c:v>1st</c:v>
                </c:pt>
                <c:pt idx="1">
                  <c:v>2nd</c:v>
                </c:pt>
                <c:pt idx="2">
                  <c:v>3rd</c:v>
                </c:pt>
                <c:pt idx="3">
                  <c:v>4th</c:v>
                </c:pt>
                <c:pt idx="4">
                  <c:v>5th</c:v>
                </c:pt>
              </c:strCache>
            </c:strRef>
          </c:cat>
          <c:val>
            <c:numRef>
              <c:f>'Clean for SPSS'!$D$216:$H$216</c:f>
              <c:numCache>
                <c:formatCode>0.00</c:formatCode>
                <c:ptCount val="5"/>
                <c:pt idx="0">
                  <c:v>5.7843137254901951</c:v>
                </c:pt>
                <c:pt idx="1">
                  <c:v>5.6274509803921564</c:v>
                </c:pt>
              </c:numCache>
            </c:numRef>
          </c:val>
          <c:smooth val="0"/>
        </c:ser>
        <c:ser>
          <c:idx val="1"/>
          <c:order val="1"/>
          <c:tx>
            <c:v>3 wine</c:v>
          </c:tx>
          <c:cat>
            <c:strRef>
              <c:f>'Clean for SPSS'!$D$215:$H$215</c:f>
              <c:strCache>
                <c:ptCount val="5"/>
                <c:pt idx="0">
                  <c:v>1st</c:v>
                </c:pt>
                <c:pt idx="1">
                  <c:v>2nd</c:v>
                </c:pt>
                <c:pt idx="2">
                  <c:v>3rd</c:v>
                </c:pt>
                <c:pt idx="3">
                  <c:v>4th</c:v>
                </c:pt>
                <c:pt idx="4">
                  <c:v>5th</c:v>
                </c:pt>
              </c:strCache>
            </c:strRef>
          </c:cat>
          <c:val>
            <c:numRef>
              <c:f>'Clean for SPSS'!$D$217:$H$217</c:f>
              <c:numCache>
                <c:formatCode>0.00</c:formatCode>
                <c:ptCount val="5"/>
                <c:pt idx="0">
                  <c:v>6.0204081632653059</c:v>
                </c:pt>
                <c:pt idx="1">
                  <c:v>5.3061224489795906</c:v>
                </c:pt>
                <c:pt idx="2">
                  <c:v>5.9387755102040813</c:v>
                </c:pt>
              </c:numCache>
            </c:numRef>
          </c:val>
          <c:smooth val="0"/>
        </c:ser>
        <c:ser>
          <c:idx val="2"/>
          <c:order val="2"/>
          <c:tx>
            <c:v>4 wine</c:v>
          </c:tx>
          <c:cat>
            <c:strRef>
              <c:f>'Clean for SPSS'!$D$215:$H$215</c:f>
              <c:strCache>
                <c:ptCount val="5"/>
                <c:pt idx="0">
                  <c:v>1st</c:v>
                </c:pt>
                <c:pt idx="1">
                  <c:v>2nd</c:v>
                </c:pt>
                <c:pt idx="2">
                  <c:v>3rd</c:v>
                </c:pt>
                <c:pt idx="3">
                  <c:v>4th</c:v>
                </c:pt>
                <c:pt idx="4">
                  <c:v>5th</c:v>
                </c:pt>
              </c:strCache>
            </c:strRef>
          </c:cat>
          <c:val>
            <c:numRef>
              <c:f>'Clean for SPSS'!$D$218:$H$218</c:f>
              <c:numCache>
                <c:formatCode>0.00</c:formatCode>
                <c:ptCount val="5"/>
                <c:pt idx="0">
                  <c:v>6</c:v>
                </c:pt>
                <c:pt idx="1">
                  <c:v>5.384615384615385</c:v>
                </c:pt>
                <c:pt idx="2">
                  <c:v>5.6923076923076916</c:v>
                </c:pt>
                <c:pt idx="3">
                  <c:v>6.1730769230769216</c:v>
                </c:pt>
              </c:numCache>
            </c:numRef>
          </c:val>
          <c:smooth val="0"/>
        </c:ser>
        <c:ser>
          <c:idx val="3"/>
          <c:order val="3"/>
          <c:tx>
            <c:v>5 wine</c:v>
          </c:tx>
          <c:cat>
            <c:strRef>
              <c:f>'Clean for SPSS'!$D$215:$H$215</c:f>
              <c:strCache>
                <c:ptCount val="5"/>
                <c:pt idx="0">
                  <c:v>1st</c:v>
                </c:pt>
                <c:pt idx="1">
                  <c:v>2nd</c:v>
                </c:pt>
                <c:pt idx="2">
                  <c:v>3rd</c:v>
                </c:pt>
                <c:pt idx="3">
                  <c:v>4th</c:v>
                </c:pt>
                <c:pt idx="4">
                  <c:v>5th</c:v>
                </c:pt>
              </c:strCache>
            </c:strRef>
          </c:cat>
          <c:val>
            <c:numRef>
              <c:f>'Clean for SPSS'!$D$219:$H$219</c:f>
              <c:numCache>
                <c:formatCode>0.00</c:formatCode>
                <c:ptCount val="5"/>
                <c:pt idx="0">
                  <c:v>5.9215686274509807</c:v>
                </c:pt>
                <c:pt idx="1">
                  <c:v>5.1372549019607847</c:v>
                </c:pt>
                <c:pt idx="2">
                  <c:v>5.352941176470587</c:v>
                </c:pt>
                <c:pt idx="3">
                  <c:v>5.6078431372549007</c:v>
                </c:pt>
                <c:pt idx="4">
                  <c:v>5.7843137254901951</c:v>
                </c:pt>
              </c:numCache>
            </c:numRef>
          </c:val>
          <c:smooth val="0"/>
        </c:ser>
        <c:dLbls>
          <c:showLegendKey val="0"/>
          <c:showVal val="0"/>
          <c:showCatName val="0"/>
          <c:showSerName val="0"/>
          <c:showPercent val="0"/>
          <c:showBubbleSize val="0"/>
        </c:dLbls>
        <c:marker val="1"/>
        <c:smooth val="0"/>
        <c:axId val="91787648"/>
        <c:axId val="91789568"/>
      </c:lineChart>
      <c:catAx>
        <c:axId val="91787648"/>
        <c:scaling>
          <c:orientation val="minMax"/>
        </c:scaling>
        <c:delete val="0"/>
        <c:axPos val="b"/>
        <c:title>
          <c:tx>
            <c:rich>
              <a:bodyPr/>
              <a:lstStyle/>
              <a:p>
                <a:pPr>
                  <a:defRPr sz="1100" b="0">
                    <a:latin typeface="Times New Roman"/>
                    <a:cs typeface="Times New Roman"/>
                  </a:defRPr>
                </a:pPr>
                <a:r>
                  <a:rPr lang="en-US" sz="1100" b="0">
                    <a:latin typeface="Times New Roman"/>
                    <a:cs typeface="Times New Roman"/>
                  </a:rPr>
                  <a:t>Position in Sequence</a:t>
                </a:r>
              </a:p>
            </c:rich>
          </c:tx>
          <c:overlay val="0"/>
        </c:title>
        <c:majorTickMark val="out"/>
        <c:minorTickMark val="none"/>
        <c:tickLblPos val="nextTo"/>
        <c:txPr>
          <a:bodyPr/>
          <a:lstStyle/>
          <a:p>
            <a:pPr>
              <a:defRPr sz="800"/>
            </a:pPr>
            <a:endParaRPr lang="en-US"/>
          </a:p>
        </c:txPr>
        <c:crossAx val="91789568"/>
        <c:crosses val="autoZero"/>
        <c:auto val="1"/>
        <c:lblAlgn val="ctr"/>
        <c:lblOffset val="100"/>
        <c:noMultiLvlLbl val="0"/>
      </c:catAx>
      <c:valAx>
        <c:axId val="91789568"/>
        <c:scaling>
          <c:orientation val="minMax"/>
          <c:max val="7"/>
          <c:min val="3"/>
        </c:scaling>
        <c:delete val="0"/>
        <c:axPos val="l"/>
        <c:majorGridlines/>
        <c:title>
          <c:tx>
            <c:rich>
              <a:bodyPr/>
              <a:lstStyle/>
              <a:p>
                <a:pPr>
                  <a:defRPr sz="1100" b="0">
                    <a:latin typeface="Times New Roman"/>
                    <a:cs typeface="Times New Roman"/>
                  </a:defRPr>
                </a:pPr>
                <a:r>
                  <a:rPr lang="en-US" sz="1100" b="0">
                    <a:latin typeface="Times New Roman"/>
                    <a:cs typeface="Times New Roman"/>
                  </a:rPr>
                  <a:t>Mean Liking Rating</a:t>
                </a:r>
              </a:p>
            </c:rich>
          </c:tx>
          <c:overlay val="0"/>
        </c:title>
        <c:numFmt formatCode="0.0" sourceLinked="0"/>
        <c:majorTickMark val="out"/>
        <c:minorTickMark val="none"/>
        <c:tickLblPos val="nextTo"/>
        <c:crossAx val="91787648"/>
        <c:crosses val="autoZero"/>
        <c:crossBetween val="between"/>
        <c:majorUnit val="1"/>
      </c:valAx>
    </c:plotArea>
    <c:legend>
      <c:legendPos val="t"/>
      <c:layout>
        <c:manualLayout>
          <c:xMode val="edge"/>
          <c:yMode val="edge"/>
          <c:x val="0.12051971868901"/>
          <c:y val="8.5470926711084198E-3"/>
          <c:w val="0.79307874015748003"/>
          <c:h val="9.3773346591061804E-2"/>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824912510936099"/>
          <c:y val="0.14278190943060901"/>
          <c:w val="0.87194403866937897"/>
          <c:h val="0.64884730903482601"/>
        </c:manualLayout>
      </c:layout>
      <c:lineChart>
        <c:grouping val="standard"/>
        <c:varyColors val="0"/>
        <c:ser>
          <c:idx val="3"/>
          <c:order val="0"/>
          <c:tx>
            <c:strRef>
              <c:f>'2 wines '!$M$3</c:f>
              <c:strCache>
                <c:ptCount val="1"/>
                <c:pt idx="0">
                  <c:v>2w mean</c:v>
                </c:pt>
              </c:strCache>
            </c:strRef>
          </c:tx>
          <c:marker>
            <c:symbol val="circle"/>
            <c:size val="7"/>
            <c:spPr>
              <a:ln cap="flat">
                <a:round/>
              </a:ln>
            </c:spPr>
          </c:marker>
          <c:cat>
            <c:strRef>
              <c:f>'2 wines '!$N$2:$O$2</c:f>
              <c:strCache>
                <c:ptCount val="2"/>
                <c:pt idx="0">
                  <c:v>1st</c:v>
                </c:pt>
                <c:pt idx="1">
                  <c:v>2nd</c:v>
                </c:pt>
              </c:strCache>
            </c:strRef>
          </c:cat>
          <c:val>
            <c:numRef>
              <c:f>'2 wines '!$N$3:$O$3</c:f>
              <c:numCache>
                <c:formatCode>0.00</c:formatCode>
                <c:ptCount val="2"/>
                <c:pt idx="0">
                  <c:v>0.54</c:v>
                </c:pt>
                <c:pt idx="1">
                  <c:v>0.46</c:v>
                </c:pt>
              </c:numCache>
            </c:numRef>
          </c:val>
          <c:smooth val="0"/>
        </c:ser>
        <c:ser>
          <c:idx val="2"/>
          <c:order val="1"/>
          <c:tx>
            <c:strRef>
              <c:f>'3 wines'!$O$3</c:f>
              <c:strCache>
                <c:ptCount val="1"/>
                <c:pt idx="0">
                  <c:v>3w mean</c:v>
                </c:pt>
              </c:strCache>
            </c:strRef>
          </c:tx>
          <c:marker>
            <c:symbol val="square"/>
            <c:size val="7"/>
          </c:marker>
          <c:cat>
            <c:strRef>
              <c:f>'3 wines'!$P$2:$R$2</c:f>
              <c:strCache>
                <c:ptCount val="3"/>
                <c:pt idx="0">
                  <c:v>1st</c:v>
                </c:pt>
                <c:pt idx="1">
                  <c:v>2nd</c:v>
                </c:pt>
                <c:pt idx="2">
                  <c:v>3rd</c:v>
                </c:pt>
              </c:strCache>
            </c:strRef>
          </c:cat>
          <c:val>
            <c:numRef>
              <c:f>'3 wines'!$P$3:$R$3</c:f>
              <c:numCache>
                <c:formatCode>0.00</c:formatCode>
                <c:ptCount val="3"/>
                <c:pt idx="0" formatCode="General">
                  <c:v>0.375</c:v>
                </c:pt>
                <c:pt idx="1">
                  <c:v>0.20833333333333301</c:v>
                </c:pt>
                <c:pt idx="2">
                  <c:v>0.41666666666666702</c:v>
                </c:pt>
              </c:numCache>
            </c:numRef>
          </c:val>
          <c:smooth val="0"/>
        </c:ser>
        <c:ser>
          <c:idx val="1"/>
          <c:order val="2"/>
          <c:tx>
            <c:strRef>
              <c:f>'4 wines'!$Q$3</c:f>
              <c:strCache>
                <c:ptCount val="1"/>
                <c:pt idx="0">
                  <c:v>4w mean</c:v>
                </c:pt>
              </c:strCache>
            </c:strRef>
          </c:tx>
          <c:marker>
            <c:symbol val="triangle"/>
            <c:size val="7"/>
          </c:marker>
          <c:cat>
            <c:strRef>
              <c:f>'4 wines'!$R$2:$U$2</c:f>
              <c:strCache>
                <c:ptCount val="4"/>
                <c:pt idx="0">
                  <c:v>1st</c:v>
                </c:pt>
                <c:pt idx="1">
                  <c:v>2nd</c:v>
                </c:pt>
                <c:pt idx="2">
                  <c:v>3rd</c:v>
                </c:pt>
                <c:pt idx="3">
                  <c:v>4th</c:v>
                </c:pt>
              </c:strCache>
            </c:strRef>
          </c:cat>
          <c:val>
            <c:numRef>
              <c:f>'4 wines'!$R$3:$U$3</c:f>
              <c:numCache>
                <c:formatCode>0.00</c:formatCode>
                <c:ptCount val="4"/>
                <c:pt idx="0">
                  <c:v>0.28000000000000003</c:v>
                </c:pt>
                <c:pt idx="1">
                  <c:v>0.24</c:v>
                </c:pt>
                <c:pt idx="2">
                  <c:v>0.1</c:v>
                </c:pt>
                <c:pt idx="3">
                  <c:v>0.38</c:v>
                </c:pt>
              </c:numCache>
            </c:numRef>
          </c:val>
          <c:smooth val="0"/>
        </c:ser>
        <c:ser>
          <c:idx val="0"/>
          <c:order val="3"/>
          <c:tx>
            <c:strRef>
              <c:f>'5 wines'!$S$3</c:f>
              <c:strCache>
                <c:ptCount val="1"/>
                <c:pt idx="0">
                  <c:v>5w mean</c:v>
                </c:pt>
              </c:strCache>
            </c:strRef>
          </c:tx>
          <c:marker>
            <c:symbol val="x"/>
            <c:size val="7"/>
          </c:marker>
          <c:cat>
            <c:strRef>
              <c:f>'5 wines'!$T$2:$X$2</c:f>
              <c:strCache>
                <c:ptCount val="5"/>
                <c:pt idx="0">
                  <c:v>1st</c:v>
                </c:pt>
                <c:pt idx="1">
                  <c:v>2nd</c:v>
                </c:pt>
                <c:pt idx="2">
                  <c:v>3rd</c:v>
                </c:pt>
                <c:pt idx="3">
                  <c:v>4th</c:v>
                </c:pt>
                <c:pt idx="4">
                  <c:v>5th</c:v>
                </c:pt>
              </c:strCache>
            </c:strRef>
          </c:cat>
          <c:val>
            <c:numRef>
              <c:f>'5 wines'!$T$3:$X$3</c:f>
              <c:numCache>
                <c:formatCode>0.00</c:formatCode>
                <c:ptCount val="5"/>
                <c:pt idx="0">
                  <c:v>0.43137254901961197</c:v>
                </c:pt>
                <c:pt idx="1">
                  <c:v>0.17647058823529399</c:v>
                </c:pt>
                <c:pt idx="2">
                  <c:v>0.19607843137254899</c:v>
                </c:pt>
                <c:pt idx="3">
                  <c:v>3.9215686274509803E-2</c:v>
                </c:pt>
                <c:pt idx="4">
                  <c:v>0.15686274509803899</c:v>
                </c:pt>
              </c:numCache>
            </c:numRef>
          </c:val>
          <c:smooth val="0"/>
        </c:ser>
        <c:dLbls>
          <c:showLegendKey val="0"/>
          <c:showVal val="0"/>
          <c:showCatName val="0"/>
          <c:showSerName val="0"/>
          <c:showPercent val="0"/>
          <c:showBubbleSize val="0"/>
        </c:dLbls>
        <c:marker val="1"/>
        <c:smooth val="0"/>
        <c:axId val="91804416"/>
        <c:axId val="91806336"/>
      </c:lineChart>
      <c:catAx>
        <c:axId val="91804416"/>
        <c:scaling>
          <c:orientation val="minMax"/>
        </c:scaling>
        <c:delete val="0"/>
        <c:axPos val="b"/>
        <c:title>
          <c:tx>
            <c:rich>
              <a:bodyPr/>
              <a:lstStyle/>
              <a:p>
                <a:pPr>
                  <a:defRPr lang="en-CA" sz="1200"/>
                </a:pPr>
                <a:r>
                  <a:rPr lang="en-CA" sz="1200" b="0">
                    <a:latin typeface="Times New Roman"/>
                    <a:cs typeface="Times New Roman"/>
                  </a:rPr>
                  <a:t>Position in the Sequence</a:t>
                </a:r>
              </a:p>
            </c:rich>
          </c:tx>
          <c:layout>
            <c:manualLayout>
              <c:xMode val="edge"/>
              <c:yMode val="edge"/>
              <c:x val="0.383346674425878"/>
              <c:y val="0.92115992853834405"/>
            </c:manualLayout>
          </c:layout>
          <c:overlay val="0"/>
        </c:title>
        <c:numFmt formatCode="General" sourceLinked="1"/>
        <c:majorTickMark val="none"/>
        <c:minorTickMark val="none"/>
        <c:tickLblPos val="nextTo"/>
        <c:txPr>
          <a:bodyPr rot="0" vert="horz"/>
          <a:lstStyle/>
          <a:p>
            <a:pPr>
              <a:defRPr lang="en-CA"/>
            </a:pPr>
            <a:endParaRPr lang="en-US"/>
          </a:p>
        </c:txPr>
        <c:crossAx val="91806336"/>
        <c:crosses val="autoZero"/>
        <c:auto val="1"/>
        <c:lblAlgn val="ctr"/>
        <c:lblOffset val="100"/>
        <c:noMultiLvlLbl val="0"/>
      </c:catAx>
      <c:valAx>
        <c:axId val="91806336"/>
        <c:scaling>
          <c:orientation val="minMax"/>
          <c:max val="0.8"/>
          <c:min val="0"/>
        </c:scaling>
        <c:delete val="0"/>
        <c:axPos val="l"/>
        <c:majorGridlines/>
        <c:title>
          <c:tx>
            <c:rich>
              <a:bodyPr/>
              <a:lstStyle/>
              <a:p>
                <a:pPr>
                  <a:defRPr lang="en-CA" sz="1200" b="0">
                    <a:latin typeface="Times New Roman"/>
                    <a:cs typeface="Times New Roman"/>
                  </a:defRPr>
                </a:pPr>
                <a:r>
                  <a:rPr lang="en-CA" sz="1200" b="0">
                    <a:latin typeface="Times New Roman"/>
                    <a:cs typeface="Times New Roman"/>
                  </a:rPr>
                  <a:t>Mean Probability of Choice</a:t>
                </a:r>
              </a:p>
            </c:rich>
          </c:tx>
          <c:layout>
            <c:manualLayout>
              <c:xMode val="edge"/>
              <c:yMode val="edge"/>
              <c:x val="0"/>
              <c:y val="8.6142002868198203E-2"/>
            </c:manualLayout>
          </c:layout>
          <c:overlay val="0"/>
        </c:title>
        <c:numFmt formatCode="0.0" sourceLinked="0"/>
        <c:majorTickMark val="out"/>
        <c:minorTickMark val="none"/>
        <c:tickLblPos val="nextTo"/>
        <c:txPr>
          <a:bodyPr rot="0" vert="horz"/>
          <a:lstStyle/>
          <a:p>
            <a:pPr>
              <a:defRPr lang="en-CA"/>
            </a:pPr>
            <a:endParaRPr lang="en-US"/>
          </a:p>
        </c:txPr>
        <c:crossAx val="91804416"/>
        <c:crosses val="autoZero"/>
        <c:crossBetween val="between"/>
        <c:majorUnit val="0.1"/>
        <c:minorUnit val="0.1"/>
      </c:valAx>
    </c:plotArea>
    <c:legend>
      <c:legendPos val="t"/>
      <c:overlay val="0"/>
      <c:txPr>
        <a:bodyPr/>
        <a:lstStyle/>
        <a:p>
          <a:pPr>
            <a:defRPr lang="en-CA"/>
          </a:pPr>
          <a:endParaRPr lang="en-US"/>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512880736334399"/>
          <c:y val="0.13069582711852601"/>
          <c:w val="0.84864086023506202"/>
          <c:h val="0.692498178917063"/>
        </c:manualLayout>
      </c:layout>
      <c:lineChart>
        <c:grouping val="standard"/>
        <c:varyColors val="0"/>
        <c:ser>
          <c:idx val="0"/>
          <c:order val="0"/>
          <c:tx>
            <c:strRef>
              <c:f>'chart knowledge group'!$K$4</c:f>
              <c:strCache>
                <c:ptCount val="1"/>
                <c:pt idx="0">
                  <c:v>2w mean</c:v>
                </c:pt>
              </c:strCache>
            </c:strRef>
          </c:tx>
          <c:marker>
            <c:symbol val="circle"/>
            <c:size val="7"/>
          </c:marker>
          <c:cat>
            <c:strRef>
              <c:f>'chart knowledge group'!$L$3:$P$3</c:f>
              <c:strCache>
                <c:ptCount val="5"/>
                <c:pt idx="0">
                  <c:v>1st</c:v>
                </c:pt>
                <c:pt idx="1">
                  <c:v>2nd</c:v>
                </c:pt>
                <c:pt idx="2">
                  <c:v>3rd</c:v>
                </c:pt>
                <c:pt idx="3">
                  <c:v>4th</c:v>
                </c:pt>
                <c:pt idx="4">
                  <c:v>5th</c:v>
                </c:pt>
              </c:strCache>
            </c:strRef>
          </c:cat>
          <c:val>
            <c:numRef>
              <c:f>'chart knowledge group'!$L$4:$P$4</c:f>
              <c:numCache>
                <c:formatCode>General</c:formatCode>
                <c:ptCount val="5"/>
                <c:pt idx="0">
                  <c:v>0.53571428571428603</c:v>
                </c:pt>
                <c:pt idx="1">
                  <c:v>0.46428571428571402</c:v>
                </c:pt>
              </c:numCache>
            </c:numRef>
          </c:val>
          <c:smooth val="0"/>
        </c:ser>
        <c:ser>
          <c:idx val="1"/>
          <c:order val="1"/>
          <c:tx>
            <c:strRef>
              <c:f>'chart knowledge group'!$K$5</c:f>
              <c:strCache>
                <c:ptCount val="1"/>
                <c:pt idx="0">
                  <c:v>3w mean</c:v>
                </c:pt>
              </c:strCache>
            </c:strRef>
          </c:tx>
          <c:spPr>
            <a:ln>
              <a:solidFill>
                <a:schemeClr val="tx1">
                  <a:lumMod val="50000"/>
                  <a:lumOff val="50000"/>
                </a:schemeClr>
              </a:solidFill>
            </a:ln>
          </c:spPr>
          <c:marker>
            <c:spPr>
              <a:solidFill>
                <a:schemeClr val="tx1">
                  <a:lumMod val="50000"/>
                  <a:lumOff val="50000"/>
                </a:schemeClr>
              </a:solidFill>
              <a:ln>
                <a:solidFill>
                  <a:schemeClr val="tx1">
                    <a:lumMod val="50000"/>
                    <a:lumOff val="50000"/>
                  </a:schemeClr>
                </a:solidFill>
              </a:ln>
            </c:spPr>
          </c:marker>
          <c:cat>
            <c:strRef>
              <c:f>'chart knowledge group'!$L$3:$P$3</c:f>
              <c:strCache>
                <c:ptCount val="5"/>
                <c:pt idx="0">
                  <c:v>1st</c:v>
                </c:pt>
                <c:pt idx="1">
                  <c:v>2nd</c:v>
                </c:pt>
                <c:pt idx="2">
                  <c:v>3rd</c:v>
                </c:pt>
                <c:pt idx="3">
                  <c:v>4th</c:v>
                </c:pt>
                <c:pt idx="4">
                  <c:v>5th</c:v>
                </c:pt>
              </c:strCache>
            </c:strRef>
          </c:cat>
          <c:val>
            <c:numRef>
              <c:f>'chart knowledge group'!$L$5:$P$5</c:f>
              <c:numCache>
                <c:formatCode>General</c:formatCode>
                <c:ptCount val="5"/>
                <c:pt idx="0">
                  <c:v>0.32142857142857401</c:v>
                </c:pt>
                <c:pt idx="1">
                  <c:v>0.17857142857142899</c:v>
                </c:pt>
                <c:pt idx="2">
                  <c:v>0.46428571428571402</c:v>
                </c:pt>
              </c:numCache>
            </c:numRef>
          </c:val>
          <c:smooth val="0"/>
        </c:ser>
        <c:ser>
          <c:idx val="2"/>
          <c:order val="2"/>
          <c:tx>
            <c:strRef>
              <c:f>'chart knowledge group'!$K$6</c:f>
              <c:strCache>
                <c:ptCount val="1"/>
                <c:pt idx="0">
                  <c:v>4w mean</c:v>
                </c:pt>
              </c:strCache>
            </c:strRef>
          </c:tx>
          <c:spPr>
            <a:ln>
              <a:solidFill>
                <a:schemeClr val="bg1">
                  <a:lumMod val="65000"/>
                </a:schemeClr>
              </a:solidFill>
            </a:ln>
          </c:spPr>
          <c:marker>
            <c:spPr>
              <a:solidFill>
                <a:schemeClr val="bg1">
                  <a:lumMod val="65000"/>
                </a:schemeClr>
              </a:solidFill>
              <a:ln>
                <a:solidFill>
                  <a:schemeClr val="bg1">
                    <a:lumMod val="65000"/>
                  </a:schemeClr>
                </a:solidFill>
              </a:ln>
            </c:spPr>
          </c:marker>
          <c:cat>
            <c:strRef>
              <c:f>'chart knowledge group'!$L$3:$P$3</c:f>
              <c:strCache>
                <c:ptCount val="5"/>
                <c:pt idx="0">
                  <c:v>1st</c:v>
                </c:pt>
                <c:pt idx="1">
                  <c:v>2nd</c:v>
                </c:pt>
                <c:pt idx="2">
                  <c:v>3rd</c:v>
                </c:pt>
                <c:pt idx="3">
                  <c:v>4th</c:v>
                </c:pt>
                <c:pt idx="4">
                  <c:v>5th</c:v>
                </c:pt>
              </c:strCache>
            </c:strRef>
          </c:cat>
          <c:val>
            <c:numRef>
              <c:f>'chart knowledge group'!$L$6:$P$6</c:f>
              <c:numCache>
                <c:formatCode>General</c:formatCode>
                <c:ptCount val="5"/>
                <c:pt idx="0">
                  <c:v>0.34375</c:v>
                </c:pt>
                <c:pt idx="1">
                  <c:v>0.1875</c:v>
                </c:pt>
                <c:pt idx="2">
                  <c:v>0.15625</c:v>
                </c:pt>
                <c:pt idx="3">
                  <c:v>0.3125</c:v>
                </c:pt>
              </c:numCache>
            </c:numRef>
          </c:val>
          <c:smooth val="0"/>
        </c:ser>
        <c:ser>
          <c:idx val="3"/>
          <c:order val="3"/>
          <c:tx>
            <c:strRef>
              <c:f>'chart knowledge group'!$K$7</c:f>
              <c:strCache>
                <c:ptCount val="1"/>
                <c:pt idx="0">
                  <c:v>5w mean</c:v>
                </c:pt>
              </c:strCache>
            </c:strRef>
          </c:tx>
          <c:cat>
            <c:strRef>
              <c:f>'chart knowledge group'!$L$3:$P$3</c:f>
              <c:strCache>
                <c:ptCount val="5"/>
                <c:pt idx="0">
                  <c:v>1st</c:v>
                </c:pt>
                <c:pt idx="1">
                  <c:v>2nd</c:v>
                </c:pt>
                <c:pt idx="2">
                  <c:v>3rd</c:v>
                </c:pt>
                <c:pt idx="3">
                  <c:v>4th</c:v>
                </c:pt>
                <c:pt idx="4">
                  <c:v>5th</c:v>
                </c:pt>
              </c:strCache>
            </c:strRef>
          </c:cat>
          <c:val>
            <c:numRef>
              <c:f>'chart knowledge group'!$L$7:$P$7</c:f>
              <c:numCache>
                <c:formatCode>General</c:formatCode>
                <c:ptCount val="5"/>
                <c:pt idx="0">
                  <c:v>0.51724137931034497</c:v>
                </c:pt>
                <c:pt idx="1">
                  <c:v>0.20689655172413801</c:v>
                </c:pt>
                <c:pt idx="2">
                  <c:v>6.8965517241379296E-2</c:v>
                </c:pt>
                <c:pt idx="3">
                  <c:v>3.4482758620689599E-2</c:v>
                </c:pt>
                <c:pt idx="4">
                  <c:v>0.17241379310344801</c:v>
                </c:pt>
              </c:numCache>
            </c:numRef>
          </c:val>
          <c:smooth val="0"/>
        </c:ser>
        <c:dLbls>
          <c:showLegendKey val="0"/>
          <c:showVal val="0"/>
          <c:showCatName val="0"/>
          <c:showSerName val="0"/>
          <c:showPercent val="0"/>
          <c:showBubbleSize val="0"/>
        </c:dLbls>
        <c:marker val="1"/>
        <c:smooth val="0"/>
        <c:axId val="6271360"/>
        <c:axId val="6273280"/>
      </c:lineChart>
      <c:catAx>
        <c:axId val="6271360"/>
        <c:scaling>
          <c:orientation val="minMax"/>
        </c:scaling>
        <c:delete val="0"/>
        <c:axPos val="b"/>
        <c:title>
          <c:tx>
            <c:rich>
              <a:bodyPr/>
              <a:lstStyle/>
              <a:p>
                <a:pPr>
                  <a:defRPr lang="en-CA" sz="1200" b="0">
                    <a:latin typeface="Times New Roman"/>
                    <a:cs typeface="Times New Roman"/>
                  </a:defRPr>
                </a:pPr>
                <a:r>
                  <a:rPr lang="en-US" sz="1200" b="0">
                    <a:latin typeface="Times New Roman"/>
                    <a:cs typeface="Times New Roman"/>
                  </a:rPr>
                  <a:t>Position in the Sequence</a:t>
                </a:r>
              </a:p>
            </c:rich>
          </c:tx>
          <c:overlay val="0"/>
        </c:title>
        <c:numFmt formatCode="General" sourceLinked="1"/>
        <c:majorTickMark val="out"/>
        <c:minorTickMark val="none"/>
        <c:tickLblPos val="nextTo"/>
        <c:txPr>
          <a:bodyPr rot="0" vert="horz"/>
          <a:lstStyle/>
          <a:p>
            <a:pPr>
              <a:defRPr lang="en-CA"/>
            </a:pPr>
            <a:endParaRPr lang="en-US"/>
          </a:p>
        </c:txPr>
        <c:crossAx val="6273280"/>
        <c:crosses val="autoZero"/>
        <c:auto val="1"/>
        <c:lblAlgn val="ctr"/>
        <c:lblOffset val="100"/>
        <c:noMultiLvlLbl val="0"/>
      </c:catAx>
      <c:valAx>
        <c:axId val="6273280"/>
        <c:scaling>
          <c:orientation val="minMax"/>
          <c:max val="0.8"/>
        </c:scaling>
        <c:delete val="0"/>
        <c:axPos val="l"/>
        <c:majorGridlines/>
        <c:title>
          <c:tx>
            <c:rich>
              <a:bodyPr/>
              <a:lstStyle/>
              <a:p>
                <a:pPr>
                  <a:defRPr lang="en-CA" sz="1200" b="0">
                    <a:latin typeface="Times New Roman"/>
                    <a:cs typeface="Times New Roman"/>
                  </a:defRPr>
                </a:pPr>
                <a:r>
                  <a:rPr lang="en-US" sz="1200" b="0">
                    <a:latin typeface="Times New Roman"/>
                    <a:cs typeface="Times New Roman"/>
                  </a:rPr>
                  <a:t>Mean Probability of Choice</a:t>
                </a:r>
              </a:p>
            </c:rich>
          </c:tx>
          <c:overlay val="0"/>
        </c:title>
        <c:numFmt formatCode="General" sourceLinked="1"/>
        <c:majorTickMark val="out"/>
        <c:minorTickMark val="none"/>
        <c:tickLblPos val="nextTo"/>
        <c:txPr>
          <a:bodyPr rot="0" vert="horz"/>
          <a:lstStyle/>
          <a:p>
            <a:pPr>
              <a:defRPr lang="en-CA"/>
            </a:pPr>
            <a:endParaRPr lang="en-US"/>
          </a:p>
        </c:txPr>
        <c:crossAx val="6271360"/>
        <c:crosses val="autoZero"/>
        <c:crossBetween val="between"/>
      </c:valAx>
    </c:plotArea>
    <c:legend>
      <c:legendPos val="t"/>
      <c:overlay val="0"/>
      <c:txPr>
        <a:bodyPr/>
        <a:lstStyle/>
        <a:p>
          <a:pPr>
            <a:defRPr lang="en-CA"/>
          </a:pPr>
          <a:endParaRPr lang="en-US"/>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1954164615412"/>
          <c:y val="0.16548770864426299"/>
          <c:w val="0.86866601337900995"/>
          <c:h val="0.63919295627262296"/>
        </c:manualLayout>
      </c:layout>
      <c:lineChart>
        <c:grouping val="standard"/>
        <c:varyColors val="0"/>
        <c:ser>
          <c:idx val="0"/>
          <c:order val="0"/>
          <c:tx>
            <c:strRef>
              <c:f>'chart knowledge group'!$B$4</c:f>
              <c:strCache>
                <c:ptCount val="1"/>
                <c:pt idx="0">
                  <c:v>2w mean</c:v>
                </c:pt>
              </c:strCache>
            </c:strRef>
          </c:tx>
          <c:marker>
            <c:symbol val="circle"/>
            <c:size val="7"/>
          </c:marker>
          <c:cat>
            <c:strRef>
              <c:f>'chart knowledge group'!$C$3:$G$3</c:f>
              <c:strCache>
                <c:ptCount val="5"/>
                <c:pt idx="0">
                  <c:v>1st</c:v>
                </c:pt>
                <c:pt idx="1">
                  <c:v>2nd</c:v>
                </c:pt>
                <c:pt idx="2">
                  <c:v>3rd</c:v>
                </c:pt>
                <c:pt idx="3">
                  <c:v>4th</c:v>
                </c:pt>
                <c:pt idx="4">
                  <c:v>5th</c:v>
                </c:pt>
              </c:strCache>
            </c:strRef>
          </c:cat>
          <c:val>
            <c:numRef>
              <c:f>'chart knowledge group'!$C$4:$G$4</c:f>
              <c:numCache>
                <c:formatCode>General</c:formatCode>
                <c:ptCount val="5"/>
                <c:pt idx="0">
                  <c:v>0.5</c:v>
                </c:pt>
                <c:pt idx="1">
                  <c:v>0.5</c:v>
                </c:pt>
              </c:numCache>
            </c:numRef>
          </c:val>
          <c:smooth val="0"/>
        </c:ser>
        <c:ser>
          <c:idx val="1"/>
          <c:order val="1"/>
          <c:tx>
            <c:strRef>
              <c:f>'chart knowledge group'!$B$5</c:f>
              <c:strCache>
                <c:ptCount val="1"/>
                <c:pt idx="0">
                  <c:v>3w mean</c:v>
                </c:pt>
              </c:strCache>
            </c:strRef>
          </c:tx>
          <c:spPr>
            <a:ln>
              <a:solidFill>
                <a:schemeClr val="tx1">
                  <a:lumMod val="50000"/>
                  <a:lumOff val="50000"/>
                </a:schemeClr>
              </a:solidFill>
            </a:ln>
          </c:spPr>
          <c:marker>
            <c:spPr>
              <a:solidFill>
                <a:schemeClr val="tx1">
                  <a:lumMod val="50000"/>
                  <a:lumOff val="50000"/>
                </a:schemeClr>
              </a:solidFill>
              <a:ln>
                <a:solidFill>
                  <a:schemeClr val="tx1">
                    <a:lumMod val="50000"/>
                    <a:lumOff val="50000"/>
                  </a:schemeClr>
                </a:solidFill>
              </a:ln>
            </c:spPr>
          </c:marker>
          <c:cat>
            <c:strRef>
              <c:f>'chart knowledge group'!$C$3:$G$3</c:f>
              <c:strCache>
                <c:ptCount val="5"/>
                <c:pt idx="0">
                  <c:v>1st</c:v>
                </c:pt>
                <c:pt idx="1">
                  <c:v>2nd</c:v>
                </c:pt>
                <c:pt idx="2">
                  <c:v>3rd</c:v>
                </c:pt>
                <c:pt idx="3">
                  <c:v>4th</c:v>
                </c:pt>
                <c:pt idx="4">
                  <c:v>5th</c:v>
                </c:pt>
              </c:strCache>
            </c:strRef>
          </c:cat>
          <c:val>
            <c:numRef>
              <c:f>'chart knowledge group'!$C$5:$G$5</c:f>
              <c:numCache>
                <c:formatCode>General</c:formatCode>
                <c:ptCount val="5"/>
                <c:pt idx="0">
                  <c:v>0.45</c:v>
                </c:pt>
                <c:pt idx="1">
                  <c:v>0.25</c:v>
                </c:pt>
                <c:pt idx="2">
                  <c:v>0.3</c:v>
                </c:pt>
              </c:numCache>
            </c:numRef>
          </c:val>
          <c:smooth val="0"/>
        </c:ser>
        <c:ser>
          <c:idx val="2"/>
          <c:order val="2"/>
          <c:tx>
            <c:strRef>
              <c:f>'chart knowledge group'!$B$6</c:f>
              <c:strCache>
                <c:ptCount val="1"/>
                <c:pt idx="0">
                  <c:v>4w mean</c:v>
                </c:pt>
              </c:strCache>
            </c:strRef>
          </c:tx>
          <c:spPr>
            <a:ln>
              <a:solidFill>
                <a:schemeClr val="bg1">
                  <a:lumMod val="65000"/>
                </a:schemeClr>
              </a:solidFill>
            </a:ln>
          </c:spPr>
          <c:marker>
            <c:spPr>
              <a:solidFill>
                <a:schemeClr val="bg1">
                  <a:lumMod val="65000"/>
                </a:schemeClr>
              </a:solidFill>
              <a:ln>
                <a:solidFill>
                  <a:schemeClr val="bg1">
                    <a:lumMod val="65000"/>
                  </a:schemeClr>
                </a:solidFill>
              </a:ln>
            </c:spPr>
          </c:marker>
          <c:cat>
            <c:strRef>
              <c:f>'chart knowledge group'!$C$3:$G$3</c:f>
              <c:strCache>
                <c:ptCount val="5"/>
                <c:pt idx="0">
                  <c:v>1st</c:v>
                </c:pt>
                <c:pt idx="1">
                  <c:v>2nd</c:v>
                </c:pt>
                <c:pt idx="2">
                  <c:v>3rd</c:v>
                </c:pt>
                <c:pt idx="3">
                  <c:v>4th</c:v>
                </c:pt>
                <c:pt idx="4">
                  <c:v>5th</c:v>
                </c:pt>
              </c:strCache>
            </c:strRef>
          </c:cat>
          <c:val>
            <c:numRef>
              <c:f>'chart knowledge group'!$C$6:$G$6</c:f>
              <c:numCache>
                <c:formatCode>General</c:formatCode>
                <c:ptCount val="5"/>
                <c:pt idx="0">
                  <c:v>0.16666666666666699</c:v>
                </c:pt>
                <c:pt idx="1">
                  <c:v>0.388888888888893</c:v>
                </c:pt>
                <c:pt idx="2">
                  <c:v>5.5555555555555497E-2</c:v>
                </c:pt>
                <c:pt idx="3">
                  <c:v>0.388888888888893</c:v>
                </c:pt>
              </c:numCache>
            </c:numRef>
          </c:val>
          <c:smooth val="0"/>
        </c:ser>
        <c:ser>
          <c:idx val="3"/>
          <c:order val="3"/>
          <c:tx>
            <c:strRef>
              <c:f>'chart knowledge group'!$B$7</c:f>
              <c:strCache>
                <c:ptCount val="1"/>
                <c:pt idx="0">
                  <c:v>5w mean</c:v>
                </c:pt>
              </c:strCache>
            </c:strRef>
          </c:tx>
          <c:cat>
            <c:strRef>
              <c:f>'chart knowledge group'!$C$3:$G$3</c:f>
              <c:strCache>
                <c:ptCount val="5"/>
                <c:pt idx="0">
                  <c:v>1st</c:v>
                </c:pt>
                <c:pt idx="1">
                  <c:v>2nd</c:v>
                </c:pt>
                <c:pt idx="2">
                  <c:v>3rd</c:v>
                </c:pt>
                <c:pt idx="3">
                  <c:v>4th</c:v>
                </c:pt>
                <c:pt idx="4">
                  <c:v>5th</c:v>
                </c:pt>
              </c:strCache>
            </c:strRef>
          </c:cat>
          <c:val>
            <c:numRef>
              <c:f>'chart knowledge group'!$C$7:$G$7</c:f>
              <c:numCache>
                <c:formatCode>General</c:formatCode>
                <c:ptCount val="5"/>
                <c:pt idx="0">
                  <c:v>0.31818181818181801</c:v>
                </c:pt>
                <c:pt idx="1">
                  <c:v>0.13636363636363599</c:v>
                </c:pt>
                <c:pt idx="2">
                  <c:v>0.36363636363636398</c:v>
                </c:pt>
                <c:pt idx="3">
                  <c:v>4.54545454545454E-2</c:v>
                </c:pt>
                <c:pt idx="4">
                  <c:v>0.13636363636363599</c:v>
                </c:pt>
              </c:numCache>
            </c:numRef>
          </c:val>
          <c:smooth val="0"/>
        </c:ser>
        <c:dLbls>
          <c:showLegendKey val="0"/>
          <c:showVal val="0"/>
          <c:showCatName val="0"/>
          <c:showSerName val="0"/>
          <c:showPercent val="0"/>
          <c:showBubbleSize val="0"/>
        </c:dLbls>
        <c:marker val="1"/>
        <c:smooth val="0"/>
        <c:axId val="83747584"/>
        <c:axId val="83749504"/>
      </c:lineChart>
      <c:catAx>
        <c:axId val="83747584"/>
        <c:scaling>
          <c:orientation val="minMax"/>
        </c:scaling>
        <c:delete val="0"/>
        <c:axPos val="b"/>
        <c:title>
          <c:tx>
            <c:rich>
              <a:bodyPr/>
              <a:lstStyle/>
              <a:p>
                <a:pPr>
                  <a:defRPr lang="en-CA" sz="1200" b="0">
                    <a:latin typeface="Times New Roman"/>
                    <a:cs typeface="Times New Roman"/>
                  </a:defRPr>
                </a:pPr>
                <a:r>
                  <a:rPr lang="en-US" sz="1200" b="0">
                    <a:latin typeface="Times New Roman"/>
                    <a:cs typeface="Times New Roman"/>
                  </a:rPr>
                  <a:t>Position in the Sequence</a:t>
                </a:r>
              </a:p>
            </c:rich>
          </c:tx>
          <c:layout>
            <c:manualLayout>
              <c:xMode val="edge"/>
              <c:yMode val="edge"/>
              <c:x val="0.37666156305144499"/>
              <c:y val="0.89802206096786596"/>
            </c:manualLayout>
          </c:layout>
          <c:overlay val="0"/>
        </c:title>
        <c:numFmt formatCode="General" sourceLinked="1"/>
        <c:majorTickMark val="out"/>
        <c:minorTickMark val="none"/>
        <c:tickLblPos val="nextTo"/>
        <c:txPr>
          <a:bodyPr rot="0" vert="horz"/>
          <a:lstStyle/>
          <a:p>
            <a:pPr>
              <a:defRPr lang="en-CA"/>
            </a:pPr>
            <a:endParaRPr lang="en-US"/>
          </a:p>
        </c:txPr>
        <c:crossAx val="83749504"/>
        <c:crosses val="autoZero"/>
        <c:auto val="1"/>
        <c:lblAlgn val="ctr"/>
        <c:lblOffset val="100"/>
        <c:noMultiLvlLbl val="0"/>
      </c:catAx>
      <c:valAx>
        <c:axId val="83749504"/>
        <c:scaling>
          <c:orientation val="minMax"/>
          <c:max val="0.8"/>
          <c:min val="0"/>
        </c:scaling>
        <c:delete val="0"/>
        <c:axPos val="l"/>
        <c:majorGridlines/>
        <c:title>
          <c:tx>
            <c:rich>
              <a:bodyPr/>
              <a:lstStyle/>
              <a:p>
                <a:pPr>
                  <a:defRPr lang="en-CA" sz="1200" b="0">
                    <a:latin typeface="Times New Roman"/>
                    <a:cs typeface="Times New Roman"/>
                  </a:defRPr>
                </a:pPr>
                <a:r>
                  <a:rPr lang="en-US" sz="1200" b="0">
                    <a:latin typeface="Times New Roman"/>
                    <a:cs typeface="Times New Roman"/>
                  </a:rPr>
                  <a:t>Mean Probability of Choice</a:t>
                </a:r>
              </a:p>
            </c:rich>
          </c:tx>
          <c:layout>
            <c:manualLayout>
              <c:xMode val="edge"/>
              <c:yMode val="edge"/>
              <c:x val="5.1759525319998497E-3"/>
              <c:y val="0.13005509240615901"/>
            </c:manualLayout>
          </c:layout>
          <c:overlay val="0"/>
        </c:title>
        <c:numFmt formatCode="0.0" sourceLinked="0"/>
        <c:majorTickMark val="out"/>
        <c:minorTickMark val="none"/>
        <c:tickLblPos val="nextTo"/>
        <c:txPr>
          <a:bodyPr rot="0" vert="horz"/>
          <a:lstStyle/>
          <a:p>
            <a:pPr>
              <a:defRPr lang="en-CA"/>
            </a:pPr>
            <a:endParaRPr lang="en-US"/>
          </a:p>
        </c:txPr>
        <c:crossAx val="83747584"/>
        <c:crosses val="autoZero"/>
        <c:crossBetween val="between"/>
      </c:valAx>
    </c:plotArea>
    <c:legend>
      <c:legendPos val="t"/>
      <c:overlay val="0"/>
      <c:txPr>
        <a:bodyPr/>
        <a:lstStyle/>
        <a:p>
          <a:pPr>
            <a:defRPr lang="en-CA"/>
          </a:pPr>
          <a:endParaRPr lang="en-US"/>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3972659121980199"/>
          <c:y val="6.5275798130652499E-2"/>
          <c:w val="0.85380334645669298"/>
          <c:h val="0.75367215782237396"/>
        </c:manualLayout>
      </c:layout>
      <c:lineChart>
        <c:grouping val="standard"/>
        <c:varyColors val="0"/>
        <c:ser>
          <c:idx val="0"/>
          <c:order val="0"/>
          <c:tx>
            <c:strRef>
              <c:f>'Favourite Wine Charts'!$B$5</c:f>
              <c:strCache>
                <c:ptCount val="1"/>
                <c:pt idx="0">
                  <c:v>2w mean</c:v>
                </c:pt>
              </c:strCache>
            </c:strRef>
          </c:tx>
          <c:cat>
            <c:strRef>
              <c:f>'Favourite Wine Charts'!$C$4:$G$4</c:f>
              <c:strCache>
                <c:ptCount val="5"/>
                <c:pt idx="0">
                  <c:v>1st</c:v>
                </c:pt>
                <c:pt idx="1">
                  <c:v>2nd</c:v>
                </c:pt>
                <c:pt idx="2">
                  <c:v>3rd</c:v>
                </c:pt>
                <c:pt idx="3">
                  <c:v>4th</c:v>
                </c:pt>
                <c:pt idx="4">
                  <c:v>5th</c:v>
                </c:pt>
              </c:strCache>
            </c:strRef>
          </c:cat>
          <c:val>
            <c:numRef>
              <c:f>'Favourite Wine Charts'!$C$5:$G$5</c:f>
              <c:numCache>
                <c:formatCode>0.00</c:formatCode>
                <c:ptCount val="5"/>
                <c:pt idx="0">
                  <c:v>0.69767441860465196</c:v>
                </c:pt>
                <c:pt idx="1">
                  <c:v>0.30232558139534998</c:v>
                </c:pt>
              </c:numCache>
            </c:numRef>
          </c:val>
          <c:smooth val="0"/>
        </c:ser>
        <c:ser>
          <c:idx val="1"/>
          <c:order val="1"/>
          <c:tx>
            <c:strRef>
              <c:f>'Favourite Wine Charts'!$B$6</c:f>
              <c:strCache>
                <c:ptCount val="1"/>
                <c:pt idx="0">
                  <c:v>3w mean</c:v>
                </c:pt>
              </c:strCache>
            </c:strRef>
          </c:tx>
          <c:cat>
            <c:strRef>
              <c:f>'Favourite Wine Charts'!$C$4:$G$4</c:f>
              <c:strCache>
                <c:ptCount val="5"/>
                <c:pt idx="0">
                  <c:v>1st</c:v>
                </c:pt>
                <c:pt idx="1">
                  <c:v>2nd</c:v>
                </c:pt>
                <c:pt idx="2">
                  <c:v>3rd</c:v>
                </c:pt>
                <c:pt idx="3">
                  <c:v>4th</c:v>
                </c:pt>
                <c:pt idx="4">
                  <c:v>5th</c:v>
                </c:pt>
              </c:strCache>
            </c:strRef>
          </c:cat>
          <c:val>
            <c:numRef>
              <c:f>'Favourite Wine Charts'!$C$6:$G$6</c:f>
              <c:numCache>
                <c:formatCode>0.00</c:formatCode>
                <c:ptCount val="5"/>
                <c:pt idx="0">
                  <c:v>0.487179487179488</c:v>
                </c:pt>
                <c:pt idx="1">
                  <c:v>0.230769230769231</c:v>
                </c:pt>
                <c:pt idx="2">
                  <c:v>0.28205128205128199</c:v>
                </c:pt>
              </c:numCache>
            </c:numRef>
          </c:val>
          <c:smooth val="0"/>
        </c:ser>
        <c:ser>
          <c:idx val="2"/>
          <c:order val="2"/>
          <c:tx>
            <c:strRef>
              <c:f>'Favourite Wine Charts'!$B$7</c:f>
              <c:strCache>
                <c:ptCount val="1"/>
                <c:pt idx="0">
                  <c:v>4w mean</c:v>
                </c:pt>
              </c:strCache>
            </c:strRef>
          </c:tx>
          <c:cat>
            <c:strRef>
              <c:f>'Favourite Wine Charts'!$C$4:$G$4</c:f>
              <c:strCache>
                <c:ptCount val="5"/>
                <c:pt idx="0">
                  <c:v>1st</c:v>
                </c:pt>
                <c:pt idx="1">
                  <c:v>2nd</c:v>
                </c:pt>
                <c:pt idx="2">
                  <c:v>3rd</c:v>
                </c:pt>
                <c:pt idx="3">
                  <c:v>4th</c:v>
                </c:pt>
                <c:pt idx="4">
                  <c:v>5th</c:v>
                </c:pt>
              </c:strCache>
            </c:strRef>
          </c:cat>
          <c:val>
            <c:numRef>
              <c:f>'Favourite Wine Charts'!$C$7:$G$7</c:f>
              <c:numCache>
                <c:formatCode>0.00</c:formatCode>
                <c:ptCount val="5"/>
                <c:pt idx="0">
                  <c:v>0.33333333333333298</c:v>
                </c:pt>
                <c:pt idx="1">
                  <c:v>0.194444444444444</c:v>
                </c:pt>
                <c:pt idx="2">
                  <c:v>0.16666666666666699</c:v>
                </c:pt>
                <c:pt idx="3">
                  <c:v>0.30555555555555602</c:v>
                </c:pt>
              </c:numCache>
            </c:numRef>
          </c:val>
          <c:smooth val="0"/>
        </c:ser>
        <c:ser>
          <c:idx val="3"/>
          <c:order val="3"/>
          <c:tx>
            <c:strRef>
              <c:f>'Favourite Wine Charts'!$B$8</c:f>
              <c:strCache>
                <c:ptCount val="1"/>
                <c:pt idx="0">
                  <c:v>5w mean</c:v>
                </c:pt>
              </c:strCache>
            </c:strRef>
          </c:tx>
          <c:cat>
            <c:strRef>
              <c:f>'Favourite Wine Charts'!$C$4:$G$4</c:f>
              <c:strCache>
                <c:ptCount val="5"/>
                <c:pt idx="0">
                  <c:v>1st</c:v>
                </c:pt>
                <c:pt idx="1">
                  <c:v>2nd</c:v>
                </c:pt>
                <c:pt idx="2">
                  <c:v>3rd</c:v>
                </c:pt>
                <c:pt idx="3">
                  <c:v>4th</c:v>
                </c:pt>
                <c:pt idx="4">
                  <c:v>5th</c:v>
                </c:pt>
              </c:strCache>
            </c:strRef>
          </c:cat>
          <c:val>
            <c:numRef>
              <c:f>'Favourite Wine Charts'!$C$8:$G$8</c:f>
              <c:numCache>
                <c:formatCode>0.00</c:formatCode>
                <c:ptCount val="5"/>
                <c:pt idx="0">
                  <c:v>0.256410256410256</c:v>
                </c:pt>
                <c:pt idx="1">
                  <c:v>0.15384615384615399</c:v>
                </c:pt>
                <c:pt idx="2">
                  <c:v>0.102564102564103</c:v>
                </c:pt>
                <c:pt idx="3">
                  <c:v>0.20512820512820501</c:v>
                </c:pt>
                <c:pt idx="4">
                  <c:v>0.28205128205128199</c:v>
                </c:pt>
              </c:numCache>
            </c:numRef>
          </c:val>
          <c:smooth val="0"/>
        </c:ser>
        <c:dLbls>
          <c:showLegendKey val="0"/>
          <c:showVal val="0"/>
          <c:showCatName val="0"/>
          <c:showSerName val="0"/>
          <c:showPercent val="0"/>
          <c:showBubbleSize val="0"/>
        </c:dLbls>
        <c:marker val="1"/>
        <c:smooth val="0"/>
        <c:axId val="85795968"/>
        <c:axId val="85797888"/>
      </c:lineChart>
      <c:catAx>
        <c:axId val="85795968"/>
        <c:scaling>
          <c:orientation val="minMax"/>
        </c:scaling>
        <c:delete val="0"/>
        <c:axPos val="b"/>
        <c:title>
          <c:tx>
            <c:rich>
              <a:bodyPr/>
              <a:lstStyle/>
              <a:p>
                <a:pPr>
                  <a:defRPr/>
                </a:pPr>
                <a:r>
                  <a:rPr lang="en-US"/>
                  <a:t>Position in the Sequence</a:t>
                </a:r>
              </a:p>
            </c:rich>
          </c:tx>
          <c:overlay val="0"/>
        </c:title>
        <c:majorTickMark val="out"/>
        <c:minorTickMark val="none"/>
        <c:tickLblPos val="nextTo"/>
        <c:crossAx val="85797888"/>
        <c:crosses val="autoZero"/>
        <c:auto val="1"/>
        <c:lblAlgn val="ctr"/>
        <c:lblOffset val="100"/>
        <c:noMultiLvlLbl val="0"/>
      </c:catAx>
      <c:valAx>
        <c:axId val="85797888"/>
        <c:scaling>
          <c:orientation val="minMax"/>
          <c:max val="0.8"/>
        </c:scaling>
        <c:delete val="0"/>
        <c:axPos val="l"/>
        <c:majorGridlines/>
        <c:title>
          <c:tx>
            <c:rich>
              <a:bodyPr/>
              <a:lstStyle/>
              <a:p>
                <a:pPr>
                  <a:defRPr/>
                </a:pPr>
                <a:r>
                  <a:rPr lang="en-US"/>
                  <a:t>Mean Probability of Choice</a:t>
                </a:r>
              </a:p>
            </c:rich>
          </c:tx>
          <c:overlay val="0"/>
        </c:title>
        <c:numFmt formatCode="0.00" sourceLinked="1"/>
        <c:majorTickMark val="out"/>
        <c:minorTickMark val="none"/>
        <c:tickLblPos val="nextTo"/>
        <c:crossAx val="85795968"/>
        <c:crosses val="autoZero"/>
        <c:crossBetween val="between"/>
      </c:valAx>
    </c:plotArea>
    <c:legend>
      <c:legendPos val="t"/>
      <c:layout>
        <c:manualLayout>
          <c:xMode val="edge"/>
          <c:yMode val="edge"/>
          <c:x val="0.238423079123568"/>
          <c:y val="2.00242182671325E-2"/>
          <c:w val="0.66630517297473202"/>
          <c:h val="8.8119962411231198E-2"/>
        </c:manualLayout>
      </c:layou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0729124243641899"/>
          <c:y val="0.118847100734679"/>
          <c:w val="0.86486062874210801"/>
          <c:h val="0.69563261436686297"/>
        </c:manualLayout>
      </c:layout>
      <c:lineChart>
        <c:grouping val="standard"/>
        <c:varyColors val="0"/>
        <c:ser>
          <c:idx val="0"/>
          <c:order val="0"/>
          <c:tx>
            <c:strRef>
              <c:f>'Favourite Wine Charts'!$B$55</c:f>
              <c:strCache>
                <c:ptCount val="1"/>
                <c:pt idx="0">
                  <c:v>2w mean</c:v>
                </c:pt>
              </c:strCache>
            </c:strRef>
          </c:tx>
          <c:cat>
            <c:strRef>
              <c:f>'Favourite Wine Charts'!$C$54:$G$54</c:f>
              <c:strCache>
                <c:ptCount val="5"/>
                <c:pt idx="0">
                  <c:v>1st</c:v>
                </c:pt>
                <c:pt idx="1">
                  <c:v>2nd</c:v>
                </c:pt>
                <c:pt idx="2">
                  <c:v>3rd</c:v>
                </c:pt>
                <c:pt idx="3">
                  <c:v>4th</c:v>
                </c:pt>
                <c:pt idx="4">
                  <c:v>5th</c:v>
                </c:pt>
              </c:strCache>
            </c:strRef>
          </c:cat>
          <c:val>
            <c:numRef>
              <c:f>'Favourite Wine Charts'!$C$55:$G$55</c:f>
              <c:numCache>
                <c:formatCode>0.00</c:formatCode>
                <c:ptCount val="5"/>
                <c:pt idx="0">
                  <c:v>0.66666666666666696</c:v>
                </c:pt>
                <c:pt idx="1">
                  <c:v>0.33333333333333298</c:v>
                </c:pt>
              </c:numCache>
            </c:numRef>
          </c:val>
          <c:smooth val="0"/>
        </c:ser>
        <c:ser>
          <c:idx val="1"/>
          <c:order val="1"/>
          <c:tx>
            <c:strRef>
              <c:f>'Favourite Wine Charts'!$B$56</c:f>
              <c:strCache>
                <c:ptCount val="1"/>
                <c:pt idx="0">
                  <c:v>3w mean</c:v>
                </c:pt>
              </c:strCache>
            </c:strRef>
          </c:tx>
          <c:cat>
            <c:strRef>
              <c:f>'Favourite Wine Charts'!$C$54:$G$54</c:f>
              <c:strCache>
                <c:ptCount val="5"/>
                <c:pt idx="0">
                  <c:v>1st</c:v>
                </c:pt>
                <c:pt idx="1">
                  <c:v>2nd</c:v>
                </c:pt>
                <c:pt idx="2">
                  <c:v>3rd</c:v>
                </c:pt>
                <c:pt idx="3">
                  <c:v>4th</c:v>
                </c:pt>
                <c:pt idx="4">
                  <c:v>5th</c:v>
                </c:pt>
              </c:strCache>
            </c:strRef>
          </c:cat>
          <c:val>
            <c:numRef>
              <c:f>'Favourite Wine Charts'!$C$56:$G$56</c:f>
              <c:numCache>
                <c:formatCode>0.00</c:formatCode>
                <c:ptCount val="5"/>
                <c:pt idx="0">
                  <c:v>0.5</c:v>
                </c:pt>
                <c:pt idx="1">
                  <c:v>0.18181818181818199</c:v>
                </c:pt>
                <c:pt idx="2">
                  <c:v>0.31818181818181801</c:v>
                </c:pt>
              </c:numCache>
            </c:numRef>
          </c:val>
          <c:smooth val="0"/>
        </c:ser>
        <c:ser>
          <c:idx val="2"/>
          <c:order val="2"/>
          <c:tx>
            <c:strRef>
              <c:f>'Favourite Wine Charts'!$B$57</c:f>
              <c:strCache>
                <c:ptCount val="1"/>
                <c:pt idx="0">
                  <c:v>4w mean</c:v>
                </c:pt>
              </c:strCache>
            </c:strRef>
          </c:tx>
          <c:cat>
            <c:strRef>
              <c:f>'Favourite Wine Charts'!$C$54:$G$54</c:f>
              <c:strCache>
                <c:ptCount val="5"/>
                <c:pt idx="0">
                  <c:v>1st</c:v>
                </c:pt>
                <c:pt idx="1">
                  <c:v>2nd</c:v>
                </c:pt>
                <c:pt idx="2">
                  <c:v>3rd</c:v>
                </c:pt>
                <c:pt idx="3">
                  <c:v>4th</c:v>
                </c:pt>
                <c:pt idx="4">
                  <c:v>5th</c:v>
                </c:pt>
              </c:strCache>
            </c:strRef>
          </c:cat>
          <c:val>
            <c:numRef>
              <c:f>'Favourite Wine Charts'!$C$57:$G$57</c:f>
              <c:numCache>
                <c:formatCode>0.00</c:formatCode>
                <c:ptCount val="5"/>
                <c:pt idx="0">
                  <c:v>0.26086956521739102</c:v>
                </c:pt>
                <c:pt idx="1">
                  <c:v>0.26086956521739102</c:v>
                </c:pt>
                <c:pt idx="2">
                  <c:v>0.173913043478261</c:v>
                </c:pt>
                <c:pt idx="3">
                  <c:v>0.30434782608695599</c:v>
                </c:pt>
              </c:numCache>
            </c:numRef>
          </c:val>
          <c:smooth val="0"/>
        </c:ser>
        <c:ser>
          <c:idx val="3"/>
          <c:order val="3"/>
          <c:tx>
            <c:strRef>
              <c:f>'Favourite Wine Charts'!$B$58</c:f>
              <c:strCache>
                <c:ptCount val="1"/>
                <c:pt idx="0">
                  <c:v>5w mean</c:v>
                </c:pt>
              </c:strCache>
            </c:strRef>
          </c:tx>
          <c:cat>
            <c:strRef>
              <c:f>'Favourite Wine Charts'!$C$54:$G$54</c:f>
              <c:strCache>
                <c:ptCount val="5"/>
                <c:pt idx="0">
                  <c:v>1st</c:v>
                </c:pt>
                <c:pt idx="1">
                  <c:v>2nd</c:v>
                </c:pt>
                <c:pt idx="2">
                  <c:v>3rd</c:v>
                </c:pt>
                <c:pt idx="3">
                  <c:v>4th</c:v>
                </c:pt>
                <c:pt idx="4">
                  <c:v>5th</c:v>
                </c:pt>
              </c:strCache>
            </c:strRef>
          </c:cat>
          <c:val>
            <c:numRef>
              <c:f>'Favourite Wine Charts'!$C$58:$G$58</c:f>
              <c:numCache>
                <c:formatCode>0.00</c:formatCode>
                <c:ptCount val="5"/>
                <c:pt idx="0">
                  <c:v>0.21052631578947401</c:v>
                </c:pt>
                <c:pt idx="1">
                  <c:v>0.21052631578947401</c:v>
                </c:pt>
                <c:pt idx="2">
                  <c:v>0.157894736842105</c:v>
                </c:pt>
                <c:pt idx="3">
                  <c:v>0.21052631578947401</c:v>
                </c:pt>
                <c:pt idx="4">
                  <c:v>0.21052631578947401</c:v>
                </c:pt>
              </c:numCache>
            </c:numRef>
          </c:val>
          <c:smooth val="0"/>
        </c:ser>
        <c:dLbls>
          <c:showLegendKey val="0"/>
          <c:showVal val="0"/>
          <c:showCatName val="0"/>
          <c:showSerName val="0"/>
          <c:showPercent val="0"/>
          <c:showBubbleSize val="0"/>
        </c:dLbls>
        <c:marker val="1"/>
        <c:smooth val="0"/>
        <c:axId val="85825024"/>
        <c:axId val="85826944"/>
      </c:lineChart>
      <c:catAx>
        <c:axId val="85825024"/>
        <c:scaling>
          <c:orientation val="minMax"/>
        </c:scaling>
        <c:delete val="0"/>
        <c:axPos val="b"/>
        <c:title>
          <c:tx>
            <c:rich>
              <a:bodyPr/>
              <a:lstStyle/>
              <a:p>
                <a:pPr>
                  <a:defRPr/>
                </a:pPr>
                <a:r>
                  <a:rPr lang="en-US"/>
                  <a:t>Position in Sequence</a:t>
                </a:r>
              </a:p>
            </c:rich>
          </c:tx>
          <c:overlay val="0"/>
        </c:title>
        <c:majorTickMark val="out"/>
        <c:minorTickMark val="none"/>
        <c:tickLblPos val="nextTo"/>
        <c:crossAx val="85826944"/>
        <c:crosses val="autoZero"/>
        <c:auto val="1"/>
        <c:lblAlgn val="ctr"/>
        <c:lblOffset val="100"/>
        <c:noMultiLvlLbl val="0"/>
      </c:catAx>
      <c:valAx>
        <c:axId val="85826944"/>
        <c:scaling>
          <c:orientation val="minMax"/>
          <c:max val="0.8"/>
          <c:min val="0"/>
        </c:scaling>
        <c:delete val="0"/>
        <c:axPos val="l"/>
        <c:majorGridlines/>
        <c:title>
          <c:tx>
            <c:rich>
              <a:bodyPr/>
              <a:lstStyle/>
              <a:p>
                <a:pPr>
                  <a:defRPr/>
                </a:pPr>
                <a:r>
                  <a:rPr lang="en-US"/>
                  <a:t>Mean Probability of Choice</a:t>
                </a:r>
              </a:p>
            </c:rich>
          </c:tx>
          <c:overlay val="0"/>
        </c:title>
        <c:numFmt formatCode="0.00" sourceLinked="1"/>
        <c:majorTickMark val="out"/>
        <c:minorTickMark val="none"/>
        <c:tickLblPos val="nextTo"/>
        <c:crossAx val="85825024"/>
        <c:crosses val="autoZero"/>
        <c:crossBetween val="between"/>
        <c:majorUnit val="0.1"/>
      </c:valAx>
    </c:plotArea>
    <c:legend>
      <c:legendPos val="t"/>
      <c:layout>
        <c:manualLayout>
          <c:xMode val="edge"/>
          <c:yMode val="edge"/>
          <c:x val="0.230665577009071"/>
          <c:y val="0"/>
          <c:w val="0.667686240291269"/>
          <c:h val="9.1618850811554395E-2"/>
        </c:manualLayout>
      </c:layout>
      <c:overlay val="0"/>
    </c:legend>
    <c:plotVisOnly val="1"/>
    <c:dispBlanksAs val="gap"/>
    <c:showDLblsOverMax val="0"/>
  </c:chart>
  <c:spPr>
    <a:ln>
      <a:noFill/>
    </a:ln>
  </c:spPr>
  <c:txPr>
    <a:bodyPr/>
    <a:lstStyle/>
    <a:p>
      <a:pPr>
        <a:defRPr>
          <a:latin typeface="Times New Roman"/>
          <a:cs typeface="Times New Roman"/>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12493770557161"/>
          <c:y val="9.1491563554555705E-2"/>
          <c:w val="0.86114522077145395"/>
          <c:h val="0.71179146091283996"/>
        </c:manualLayout>
      </c:layout>
      <c:lineChart>
        <c:grouping val="standard"/>
        <c:varyColors val="0"/>
        <c:ser>
          <c:idx val="0"/>
          <c:order val="0"/>
          <c:tx>
            <c:strRef>
              <c:f>'Favourite Wine Charts'!$B$30</c:f>
              <c:strCache>
                <c:ptCount val="1"/>
                <c:pt idx="0">
                  <c:v>2w mean</c:v>
                </c:pt>
              </c:strCache>
            </c:strRef>
          </c:tx>
          <c:cat>
            <c:strRef>
              <c:f>'Favourite Wine Charts'!$C$29:$G$29</c:f>
              <c:strCache>
                <c:ptCount val="5"/>
                <c:pt idx="0">
                  <c:v>1st</c:v>
                </c:pt>
                <c:pt idx="1">
                  <c:v>2nd</c:v>
                </c:pt>
                <c:pt idx="2">
                  <c:v>3rd</c:v>
                </c:pt>
                <c:pt idx="3">
                  <c:v>4th</c:v>
                </c:pt>
                <c:pt idx="4">
                  <c:v>5th</c:v>
                </c:pt>
              </c:strCache>
            </c:strRef>
          </c:cat>
          <c:val>
            <c:numRef>
              <c:f>'Favourite Wine Charts'!$C$30:$G$30</c:f>
              <c:numCache>
                <c:formatCode>0.00</c:formatCode>
                <c:ptCount val="5"/>
                <c:pt idx="0">
                  <c:v>0.76470588235294201</c:v>
                </c:pt>
                <c:pt idx="1">
                  <c:v>0.23529411764705899</c:v>
                </c:pt>
              </c:numCache>
            </c:numRef>
          </c:val>
          <c:smooth val="0"/>
        </c:ser>
        <c:ser>
          <c:idx val="1"/>
          <c:order val="1"/>
          <c:tx>
            <c:strRef>
              <c:f>'Favourite Wine Charts'!$B$31</c:f>
              <c:strCache>
                <c:ptCount val="1"/>
                <c:pt idx="0">
                  <c:v>3w mean</c:v>
                </c:pt>
              </c:strCache>
            </c:strRef>
          </c:tx>
          <c:cat>
            <c:strRef>
              <c:f>'Favourite Wine Charts'!$C$29:$G$29</c:f>
              <c:strCache>
                <c:ptCount val="5"/>
                <c:pt idx="0">
                  <c:v>1st</c:v>
                </c:pt>
                <c:pt idx="1">
                  <c:v>2nd</c:v>
                </c:pt>
                <c:pt idx="2">
                  <c:v>3rd</c:v>
                </c:pt>
                <c:pt idx="3">
                  <c:v>4th</c:v>
                </c:pt>
                <c:pt idx="4">
                  <c:v>5th</c:v>
                </c:pt>
              </c:strCache>
            </c:strRef>
          </c:cat>
          <c:val>
            <c:numRef>
              <c:f>'Favourite Wine Charts'!$C$31:$G$31</c:f>
              <c:numCache>
                <c:formatCode>0.00</c:formatCode>
                <c:ptCount val="5"/>
                <c:pt idx="0">
                  <c:v>0.47058823529411797</c:v>
                </c:pt>
                <c:pt idx="1">
                  <c:v>0.29411764705882398</c:v>
                </c:pt>
                <c:pt idx="2">
                  <c:v>0.23529411764705899</c:v>
                </c:pt>
              </c:numCache>
            </c:numRef>
          </c:val>
          <c:smooth val="0"/>
        </c:ser>
        <c:ser>
          <c:idx val="2"/>
          <c:order val="2"/>
          <c:tx>
            <c:strRef>
              <c:f>'Favourite Wine Charts'!$B$32</c:f>
              <c:strCache>
                <c:ptCount val="1"/>
                <c:pt idx="0">
                  <c:v>4w mean</c:v>
                </c:pt>
              </c:strCache>
            </c:strRef>
          </c:tx>
          <c:cat>
            <c:strRef>
              <c:f>'Favourite Wine Charts'!$C$29:$G$29</c:f>
              <c:strCache>
                <c:ptCount val="5"/>
                <c:pt idx="0">
                  <c:v>1st</c:v>
                </c:pt>
                <c:pt idx="1">
                  <c:v>2nd</c:v>
                </c:pt>
                <c:pt idx="2">
                  <c:v>3rd</c:v>
                </c:pt>
                <c:pt idx="3">
                  <c:v>4th</c:v>
                </c:pt>
                <c:pt idx="4">
                  <c:v>5th</c:v>
                </c:pt>
              </c:strCache>
            </c:strRef>
          </c:cat>
          <c:val>
            <c:numRef>
              <c:f>'Favourite Wine Charts'!$C$32:$G$32</c:f>
              <c:numCache>
                <c:formatCode>0.00</c:formatCode>
                <c:ptCount val="5"/>
                <c:pt idx="0">
                  <c:v>0.5</c:v>
                </c:pt>
                <c:pt idx="1">
                  <c:v>8.3333333333333301E-2</c:v>
                </c:pt>
                <c:pt idx="2">
                  <c:v>8.3333333333333301E-2</c:v>
                </c:pt>
                <c:pt idx="3">
                  <c:v>0.33333333333333298</c:v>
                </c:pt>
              </c:numCache>
            </c:numRef>
          </c:val>
          <c:smooth val="0"/>
        </c:ser>
        <c:ser>
          <c:idx val="3"/>
          <c:order val="3"/>
          <c:tx>
            <c:strRef>
              <c:f>'Favourite Wine Charts'!$B$33</c:f>
              <c:strCache>
                <c:ptCount val="1"/>
                <c:pt idx="0">
                  <c:v>5w mean</c:v>
                </c:pt>
              </c:strCache>
            </c:strRef>
          </c:tx>
          <c:cat>
            <c:strRef>
              <c:f>'Favourite Wine Charts'!$C$29:$G$29</c:f>
              <c:strCache>
                <c:ptCount val="5"/>
                <c:pt idx="0">
                  <c:v>1st</c:v>
                </c:pt>
                <c:pt idx="1">
                  <c:v>2nd</c:v>
                </c:pt>
                <c:pt idx="2">
                  <c:v>3rd</c:v>
                </c:pt>
                <c:pt idx="3">
                  <c:v>4th</c:v>
                </c:pt>
                <c:pt idx="4">
                  <c:v>5th</c:v>
                </c:pt>
              </c:strCache>
            </c:strRef>
          </c:cat>
          <c:val>
            <c:numRef>
              <c:f>'Favourite Wine Charts'!$C$33:$G$33</c:f>
              <c:numCache>
                <c:formatCode>0.00</c:formatCode>
                <c:ptCount val="5"/>
                <c:pt idx="0">
                  <c:v>0.33333333333333298</c:v>
                </c:pt>
                <c:pt idx="1">
                  <c:v>5.5555555555555497E-2</c:v>
                </c:pt>
                <c:pt idx="2">
                  <c:v>5.5555555555555497E-2</c:v>
                </c:pt>
                <c:pt idx="3">
                  <c:v>0.16666666666666699</c:v>
                </c:pt>
                <c:pt idx="4">
                  <c:v>0.38888888888889001</c:v>
                </c:pt>
              </c:numCache>
            </c:numRef>
          </c:val>
          <c:smooth val="0"/>
        </c:ser>
        <c:dLbls>
          <c:showLegendKey val="0"/>
          <c:showVal val="0"/>
          <c:showCatName val="0"/>
          <c:showSerName val="0"/>
          <c:showPercent val="0"/>
          <c:showBubbleSize val="0"/>
        </c:dLbls>
        <c:marker val="1"/>
        <c:smooth val="0"/>
        <c:axId val="91367296"/>
        <c:axId val="91369472"/>
      </c:lineChart>
      <c:catAx>
        <c:axId val="91367296"/>
        <c:scaling>
          <c:orientation val="minMax"/>
        </c:scaling>
        <c:delete val="0"/>
        <c:axPos val="b"/>
        <c:title>
          <c:tx>
            <c:rich>
              <a:bodyPr/>
              <a:lstStyle/>
              <a:p>
                <a:pPr>
                  <a:defRPr>
                    <a:latin typeface="Times New Roman"/>
                  </a:defRPr>
                </a:pPr>
                <a:r>
                  <a:rPr lang="en-US">
                    <a:latin typeface="Times New Roman"/>
                  </a:rPr>
                  <a:t>Position in Sequence</a:t>
                </a:r>
              </a:p>
            </c:rich>
          </c:tx>
          <c:overlay val="0"/>
        </c:title>
        <c:majorTickMark val="out"/>
        <c:minorTickMark val="none"/>
        <c:tickLblPos val="nextTo"/>
        <c:crossAx val="91369472"/>
        <c:crosses val="autoZero"/>
        <c:auto val="1"/>
        <c:lblAlgn val="ctr"/>
        <c:lblOffset val="100"/>
        <c:noMultiLvlLbl val="0"/>
      </c:catAx>
      <c:valAx>
        <c:axId val="91369472"/>
        <c:scaling>
          <c:orientation val="minMax"/>
          <c:max val="0.8"/>
        </c:scaling>
        <c:delete val="0"/>
        <c:axPos val="l"/>
        <c:majorGridlines/>
        <c:title>
          <c:tx>
            <c:rich>
              <a:bodyPr/>
              <a:lstStyle/>
              <a:p>
                <a:pPr>
                  <a:defRPr/>
                </a:pPr>
                <a:r>
                  <a:rPr lang="en-US"/>
                  <a:t>Mean Probability of Choice</a:t>
                </a:r>
              </a:p>
            </c:rich>
          </c:tx>
          <c:overlay val="0"/>
        </c:title>
        <c:numFmt formatCode="0.00" sourceLinked="1"/>
        <c:majorTickMark val="out"/>
        <c:minorTickMark val="none"/>
        <c:tickLblPos val="nextTo"/>
        <c:crossAx val="91367296"/>
        <c:crosses val="autoZero"/>
        <c:crossBetween val="between"/>
        <c:majorUnit val="0.1"/>
      </c:valAx>
    </c:plotArea>
    <c:legend>
      <c:legendPos val="t"/>
      <c:layout>
        <c:manualLayout>
          <c:xMode val="edge"/>
          <c:yMode val="edge"/>
          <c:x val="0.208328442875063"/>
          <c:y val="5.3898220637246799E-3"/>
          <c:w val="0.70775256306877099"/>
          <c:h val="9.4875297766449304E-2"/>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7FA4-B4BA-4E57-B285-60EEC729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4513</Words>
  <Characters>25726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Brock University</Company>
  <LinksUpToDate>false</LinksUpToDate>
  <CharactersWithSpaces>30179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Philp</dc:creator>
  <cp:lastModifiedBy>Angela</cp:lastModifiedBy>
  <cp:revision>2</cp:revision>
  <dcterms:created xsi:type="dcterms:W3CDTF">2012-12-08T06:17:00Z</dcterms:created>
  <dcterms:modified xsi:type="dcterms:W3CDTF">2012-12-08T06:17:00Z</dcterms:modified>
</cp:coreProperties>
</file>